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85"/>
        <w:pBdr/>
        <w:spacing/>
        <w:ind/>
        <w:rPr/>
      </w:pPr>
      <w:r>
        <w:t xml:space="preserve">Come arrivare</w:t>
      </w:r>
      <w:r/>
    </w:p>
    <w:p>
      <w:pPr>
        <w:pStyle w:val="786"/>
        <w:pBdr/>
        <w:spacing/>
        <w:ind/>
        <w:rPr/>
      </w:pPr>
      <w:r>
        <w:t xml:space="preserve">Mezzi pubblici</w:t>
      </w:r>
      <w:r/>
    </w:p>
    <w:p>
      <w:pPr>
        <w:pStyle w:val="757"/>
        <w:pBdr/>
        <w:spacing w:after="0" w:before="0" w:line="360" w:lineRule="auto"/>
        <w:ind w:firstLine="0" w:left="0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METROPOLITANA </w:t>
      </w:r>
      <w:r>
        <w:rPr>
          <w:rFonts w:ascii="Arial" w:hAnsi="Arial" w:cs="Arial"/>
          <w:b w:val="0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Linea Rossa</w:t>
      </w:r>
      <w:r>
        <w:rPr>
          <w:rFonts w:ascii="Arial" w:hAnsi="Arial" w:cs="Arial"/>
        </w:rPr>
        <w:t xml:space="preserve"> M1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fermata </w:t>
      </w:r>
      <w:r>
        <w:rPr>
          <w:rFonts w:ascii="Arial" w:hAnsi="Arial" w:cs="Arial"/>
        </w:rPr>
        <w:t xml:space="preserve">Cairoli (2</w:t>
      </w:r>
      <w:r>
        <w:rPr>
          <w:rFonts w:ascii="Arial" w:hAnsi="Arial" w:cs="Arial"/>
        </w:rPr>
        <w:t xml:space="preserve">00 metri a piedi)</w:t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Linea </w:t>
      </w:r>
      <w:r>
        <w:rPr>
          <w:rFonts w:ascii="Arial" w:hAnsi="Arial" w:cs="Arial"/>
        </w:rPr>
        <w:t xml:space="preserve">Verde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M2</w:t>
      </w:r>
      <w:r>
        <w:rPr>
          <w:rFonts w:ascii="Arial" w:hAnsi="Arial" w:cs="Arial"/>
        </w:rPr>
        <w:t xml:space="preserve">, fermata </w:t>
      </w:r>
      <w:r>
        <w:rPr>
          <w:rFonts w:ascii="Arial" w:hAnsi="Arial" w:cs="Arial"/>
        </w:rPr>
        <w:t xml:space="preserve">Lanza (24</w:t>
      </w:r>
      <w:r>
        <w:rPr>
          <w:rFonts w:ascii="Arial" w:hAnsi="Arial" w:cs="Arial"/>
        </w:rPr>
        <w:t xml:space="preserve">0 m</w:t>
      </w:r>
      <w:r>
        <w:rPr>
          <w:rFonts w:ascii="Arial" w:hAnsi="Arial" w:cs="Arial"/>
        </w:rPr>
        <w:t xml:space="preserve">etri a piedi</w:t>
      </w:r>
      <w:r>
        <w:rPr>
          <w:rFonts w:ascii="Arial" w:hAnsi="Arial" w:cs="Arial"/>
        </w:rPr>
        <w:t xml:space="preserve">)</w:t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0" w:line="360" w:lineRule="auto"/>
        <w:ind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TRAM</w:t>
      </w:r>
      <w:r>
        <w:rPr>
          <w:rFonts w:ascii="Arial" w:hAnsi="Arial" w:cs="Arial"/>
          <w:b/>
          <w:bCs/>
        </w:rPr>
      </w:r>
    </w:p>
    <w:p>
      <w:pPr>
        <w:pBdr/>
        <w:spacing w:line="360" w:lineRule="auto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Linea 1, fermata Cairoli (190 m a piedi)</w:t>
      </w:r>
      <w:r>
        <w:rPr>
          <w:rFonts w:ascii="Arial" w:hAnsi="Arial" w:cs="Arial"/>
        </w:rPr>
      </w:r>
    </w:p>
    <w:p>
      <w:pPr>
        <w:pBdr/>
        <w:spacing w:line="360" w:lineRule="auto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Linea 2, 4,</w:t>
      </w:r>
      <w:r>
        <w:rPr>
          <w:rFonts w:ascii="Arial" w:hAnsi="Arial" w:cs="Arial"/>
        </w:rPr>
        <w:t xml:space="preserve"> 12, 14,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</w:t>
      </w:r>
      <w:r>
        <w:rPr>
          <w:rFonts w:ascii="Arial" w:hAnsi="Arial" w:cs="Arial"/>
        </w:rPr>
        <w:t xml:space="preserve">ermata </w:t>
      </w:r>
      <w:r>
        <w:rPr>
          <w:rFonts w:ascii="Arial" w:hAnsi="Arial" w:cs="Arial"/>
        </w:rPr>
        <w:t xml:space="preserve">Lanza M2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1</w:t>
      </w:r>
      <w:r>
        <w:rPr>
          <w:rFonts w:ascii="Arial" w:hAnsi="Arial" w:cs="Arial"/>
        </w:rPr>
        <w:t xml:space="preserve">5</w:t>
      </w:r>
      <w:r>
        <w:rPr>
          <w:rFonts w:ascii="Arial" w:hAnsi="Arial" w:cs="Arial"/>
        </w:rPr>
        <w:t xml:space="preserve">0 metri a piedi</w:t>
      </w:r>
      <w:r>
        <w:rPr>
          <w:rFonts w:ascii="Arial" w:hAnsi="Arial" w:cs="Arial"/>
        </w:rPr>
        <w:t xml:space="preserve">)</w:t>
      </w:r>
      <w:r>
        <w:rPr>
          <w:rFonts w:ascii="Arial" w:hAnsi="Arial" w:cs="Arial"/>
        </w:rPr>
      </w:r>
    </w:p>
    <w:p>
      <w:pPr>
        <w:pBdr/>
        <w:spacing w:after="0" w:line="276" w:lineRule="auto"/>
        <w:ind w:left="525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</w:rPr>
      </w:r>
      <w:r>
        <w:rPr>
          <w:rFonts w:ascii="Arial" w:hAnsi="Arial" w:eastAsia="Arial" w:cs="Arial"/>
          <w:b/>
          <w:bCs/>
        </w:rPr>
      </w:r>
    </w:p>
    <w:p>
      <w:pPr>
        <w:pBdr/>
        <w:spacing w:after="0" w:line="276" w:lineRule="auto"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Per informazioni sull'accessibilità dei mezzi pubblici ATM:</w:t>
      </w:r>
      <w:r>
        <w:rPr>
          <w:rFonts w:ascii="Arial" w:hAnsi="Arial" w:eastAsia="Arial" w:cs="Arial"/>
        </w:rPr>
      </w:r>
    </w:p>
    <w:p>
      <w:pPr>
        <w:pBdr/>
        <w:spacing w:after="0" w:line="276" w:lineRule="auto"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www.atm.it/it/ViaggiaConNoi/Disabili/Pagine/atmperidisabili.aspx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</w:r>
    </w:p>
    <w:p>
      <w:pPr>
        <w:pBdr/>
        <w:spacing w:after="0" w:line="276" w:lineRule="auto"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756"/>
        <w:pBdr/>
        <w:spacing w:after="240" w:before="240" w:line="276" w:lineRule="auto"/>
        <w:ind w:hanging="792"/>
        <w:rPr>
          <w:rFonts w:ascii="Arial" w:hAnsi="Arial" w:eastAsia="Arial" w:cs="Arial"/>
          <w:b/>
          <w:sz w:val="32"/>
          <w:u w:val="none"/>
        </w:rPr>
      </w:pPr>
      <w:r/>
      <w:bookmarkStart w:id="0" w:name="_heading=h.1hdfwkx1noer"/>
      <w:r/>
      <w:bookmarkEnd w:id="0"/>
      <w:r>
        <w:rPr>
          <w:rFonts w:ascii="Arial" w:hAnsi="Arial" w:eastAsia="Arial" w:cs="Arial"/>
          <w:b/>
          <w:sz w:val="32"/>
          <w:u w:val="none"/>
        </w:rPr>
        <w:t xml:space="preserve">Mezzo proprio (parcheggio)</w:t>
      </w:r>
      <w:r>
        <w:rPr>
          <w:rFonts w:ascii="Arial" w:hAnsi="Arial" w:eastAsia="Arial" w:cs="Arial"/>
          <w:b/>
          <w:sz w:val="32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31" w:lineRule="auto"/>
        <w:ind/>
        <w:rPr>
          <w:rFonts w:ascii="Arial" w:hAnsi="Arial" w:eastAsia="Arial" w:cs="Arial"/>
        </w:rPr>
      </w:pPr>
      <w:r>
        <w:rPr>
          <w:rFonts w:ascii="Arial" w:hAnsi="Arial" w:cs="Arial"/>
        </w:rPr>
        <w:t xml:space="preserve">L’area antistante la fontana è</w:t>
      </w:r>
      <w:r>
        <w:rPr>
          <w:rFonts w:ascii="Arial" w:hAnsi="Arial" w:eastAsia="Arial" w:cs="Arial"/>
        </w:rPr>
        <w:t xml:space="preserve"> pedonale e il museo si trova </w:t>
      </w:r>
      <w:r>
        <w:rPr>
          <w:rFonts w:ascii="Arial" w:hAnsi="Arial" w:eastAsia="Arial" w:cs="Arial"/>
          <w:color w:val="000000"/>
        </w:rPr>
        <w:t xml:space="preserve">all’interno della Zona a Traffico Limitato (ZTL).</w:t>
      </w:r>
      <w:r>
        <w:rPr>
          <w:rFonts w:ascii="Arial" w:hAnsi="Arial" w:eastAsia="Arial" w:cs="Arial"/>
        </w:rPr>
      </w:r>
    </w:p>
    <w:p>
      <w:pPr>
        <w:pStyle w:val="794"/>
        <w:pBdr/>
        <w:spacing/>
        <w:ind/>
        <w:rPr>
          <w:rFonts w:ascii="Arial" w:hAnsi="Arial" w:eastAsia="Times New Roman" w:cs="Arial"/>
        </w:rPr>
      </w:pPr>
      <w:r>
        <w:rPr>
          <w:rFonts w:ascii="Arial" w:hAnsi="Arial" w:cs="Arial"/>
        </w:rPr>
        <w:t xml:space="preserve">Sono presenti due posti auto ri</w:t>
      </w:r>
      <w:bookmarkStart w:id="1" w:name="_Hlk216189611"/>
      <w:r>
        <w:rPr>
          <w:rFonts w:ascii="Arial" w:hAnsi="Arial" w:cs="Arial"/>
        </w:rPr>
        <w:t xml:space="preserve">servati </w:t>
      </w:r>
      <w:bookmarkStart w:id="2" w:name="_Hlk216193026"/>
      <w:r>
        <w:rPr>
          <w:rFonts w:ascii="Arial" w:hAnsi="Arial" w:cs="Arial"/>
        </w:rPr>
        <w:t xml:space="preserve">alle persone con disabilità munite di contrassegn</w:t>
      </w:r>
      <w:bookmarkEnd w:id="2"/>
      <w:r>
        <w:rPr>
          <w:rFonts w:ascii="Arial" w:hAnsi="Arial" w:cs="Arial"/>
        </w:rPr>
        <w:t xml:space="preserve">o</w:t>
      </w:r>
      <w:bookmarkEnd w:id="1"/>
      <w:r>
        <w:rPr>
          <w:rFonts w:ascii="Arial" w:hAnsi="Arial" w:cs="Arial"/>
        </w:rPr>
        <w:t xml:space="preserve"> lungo la piazza, 2 posti auto riservati alle persone con disabilità munite di pass in via Quintino sella.</w:t>
      </w:r>
      <w:r>
        <w:rPr>
          <w:rFonts w:ascii="Arial" w:hAnsi="Arial" w:eastAsia="Times New Roman" w:cs="Arial"/>
        </w:rPr>
        <w:t xml:space="preserve"> </w:t>
      </w:r>
      <w:r>
        <w:rPr>
          <w:rFonts w:ascii="Arial" w:hAnsi="Arial" w:cs="Arial"/>
        </w:rPr>
        <w:t xml:space="preserve">Le persone con disabilità titolari di contrassegno possono parcheggiare anche sulle strisce blu lungo Foro Bonaparte</w:t>
      </w:r>
      <w:r>
        <w:rPr>
          <w:rFonts w:ascii="Arial" w:hAnsi="Arial" w:eastAsia="Times New Roman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br/>
      </w:r>
      <w:r>
        <w:rPr>
          <w:rFonts w:ascii="Arial" w:hAnsi="Arial" w:cs="Arial"/>
        </w:rPr>
        <w:t xml:space="preserve">Per maggiori informazioni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sul </w:t>
      </w:r>
      <w:bookmarkStart w:id="3" w:name="_GoBack"/>
      <w:r>
        <w:rPr>
          <w:rFonts w:ascii="Arial" w:hAnsi="Arial" w:cs="Arial"/>
          <w:b/>
          <w:bCs/>
        </w:rPr>
        <w:t xml:space="preserve">transito temporaneo</w:t>
      </w:r>
      <w:r>
        <w:rPr>
          <w:rFonts w:ascii="Arial" w:hAnsi="Arial" w:cs="Arial"/>
        </w:rPr>
        <w:t xml:space="preserve"> </w:t>
      </w:r>
      <w:bookmarkEnd w:id="3"/>
      <w:r>
        <w:rPr>
          <w:rFonts w:ascii="Arial" w:hAnsi="Arial" w:cs="Arial"/>
        </w:rPr>
        <w:t xml:space="preserve">in area B, area C, corsie riservate e ZTL, consulta il sito del Comune di Milano:</w:t>
      </w:r>
      <w:r>
        <w:rPr>
          <w:rFonts w:ascii="Arial" w:hAnsi="Arial" w:cs="Arial"/>
        </w:rPr>
        <w:br/>
      </w:r>
      <w:hyperlink r:id="rId11" w:tooltip="https://www.comune.milano.it/servizi/mobilita/area-b-area-c-corsie-riservate-e-ztl-per-veicoli-con-pass-per-disabilita" w:history="1">
        <w:r>
          <w:rPr>
            <w:rStyle w:val="772"/>
            <w:rFonts w:ascii="Arial" w:hAnsi="Arial" w:cs="Arial"/>
          </w:rPr>
          <w:t xml:space="preserve">https://www.comune.milano.it/servizi/mobilita/area-b-area-c-corsie-riservate-e-ztl-per-veicoli-con-pass-per-disabilita</w:t>
        </w:r>
      </w:hyperlink>
      <w:r>
        <w:rPr>
          <w:rFonts w:ascii="Arial" w:hAnsi="Arial" w:cs="Arial"/>
          <w:color w:val="0b5394"/>
        </w:rPr>
        <w:t xml:space="preserve"> </w:t>
      </w:r>
      <w:r>
        <w:rPr>
          <w:rFonts w:ascii="Arial" w:hAnsi="Arial" w:cs="Arial"/>
        </w:rPr>
      </w:r>
    </w:p>
    <w:p>
      <w:pPr>
        <w:pBdr/>
        <w:spacing w:after="0" w:line="276" w:lineRule="auto"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Per ulteriori informazioni sull’utilizzo dei parcheggi riservati alle persone con disabilità titolari di contrassegno, consulta il sito del Comune di Milano: </w:t>
      </w:r>
      <w:hyperlink r:id="rId12" w:tooltip="https://www.comune.milano.it/aree-tematiche/mobilita/servizi-per-ledisabilita#navpageinside" w:anchor="navpageinside" w:history="1">
        <w:r>
          <w:rPr>
            <w:rFonts w:ascii="Arial" w:hAnsi="Arial" w:eastAsia="Arial" w:cs="Arial"/>
            <w:color w:val="0000ff"/>
            <w:u w:val="single"/>
          </w:rPr>
          <w:t xml:space="preserve">https://www.comune.milano.it/aree-tematiche/mobilita/servizi-per-ledisabilita#navpageinside</w:t>
        </w:r>
      </w:hyperlink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</w:r>
    </w:p>
    <w:p>
      <w:pPr>
        <w:pBdr/>
        <w:spacing w:after="0" w:line="276" w:lineRule="auto"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/>
        <w:ind/>
        <w:rPr/>
      </w:pPr>
      <w:r/>
      <w:r/>
    </w:p>
    <w:p>
      <w:pPr>
        <w:pStyle w:val="785"/>
        <w:pBdr/>
        <w:spacing/>
        <w:ind/>
        <w:rPr/>
      </w:pPr>
      <w:r>
        <w:t xml:space="preserve">Informazioni per visitatori con disabilità</w:t>
      </w:r>
      <w:r/>
    </w:p>
    <w:p>
      <w:pPr>
        <w:pStyle w:val="786"/>
        <w:pBdr/>
        <w:spacing/>
        <w:ind/>
        <w:rPr/>
      </w:pPr>
      <w:r>
        <w:t xml:space="preserve">A</w:t>
      </w:r>
      <w:r>
        <w:t xml:space="preserve">gevolazioni tariffarie</w:t>
      </w:r>
      <w:r/>
    </w:p>
    <w:p>
      <w:pPr>
        <w:pBdr/>
        <w:spacing w:after="0" w:line="276" w:lineRule="auto"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L’ingresso è gratuito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per i visitatori con disabilità e </w:t>
      </w:r>
      <w:r>
        <w:rPr>
          <w:rFonts w:ascii="Arial" w:hAnsi="Arial" w:eastAsia="Arial" w:cs="Arial"/>
        </w:rPr>
        <w:t xml:space="preserve">per l</w:t>
      </w:r>
      <w:r>
        <w:rPr>
          <w:rFonts w:ascii="Arial" w:hAnsi="Arial" w:eastAsia="Arial" w:cs="Arial"/>
        </w:rPr>
        <w:t xml:space="preserve">’</w:t>
      </w:r>
      <w:r>
        <w:rPr>
          <w:rFonts w:ascii="Arial" w:hAnsi="Arial" w:eastAsia="Arial" w:cs="Arial"/>
        </w:rPr>
        <w:t xml:space="preserve">eventuale </w:t>
      </w:r>
      <w:r>
        <w:rPr>
          <w:rFonts w:ascii="Arial" w:hAnsi="Arial" w:eastAsia="Arial" w:cs="Arial"/>
        </w:rPr>
        <w:t xml:space="preserve">accompagnatore.</w:t>
      </w:r>
      <w:r>
        <w:rPr>
          <w:rFonts w:ascii="Arial" w:hAnsi="Arial" w:eastAsia="Arial" w:cs="Arial"/>
        </w:rPr>
      </w:r>
    </w:p>
    <w:p>
      <w:pPr>
        <w:pBdr/>
        <w:spacing w:after="0" w:line="276" w:lineRule="auto"/>
        <w:ind w:firstLine="426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 w:line="276" w:lineRule="auto"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Per maggiori informazio</w:t>
      </w:r>
      <w:r>
        <w:rPr>
          <w:rFonts w:ascii="Arial" w:hAnsi="Arial" w:eastAsia="Arial" w:cs="Arial"/>
        </w:rPr>
        <w:t xml:space="preserve">ni, consulta il sito del museo: </w:t>
      </w:r>
      <w:hyperlink r:id="rId13" w:tooltip="https://www.milanocastello.it/visita/orari-biglietti-abbonamenti-e-card" w:history="1">
        <w:r>
          <w:rPr>
            <w:rStyle w:val="772"/>
            <w:rFonts w:ascii="Arial" w:hAnsi="Arial" w:eastAsia="Arial" w:cs="Arial"/>
          </w:rPr>
          <w:t xml:space="preserve">https://www.milanocastello.it/visita/orari-biglietti-abbonamenti-e-card</w:t>
        </w:r>
      </w:hyperlink>
      <w:r>
        <w:rPr>
          <w:rFonts w:ascii="Arial" w:hAnsi="Arial" w:eastAsia="Arial" w:cs="Arial"/>
          <w:color w:val="0000ff"/>
          <w:u w:val="single"/>
        </w:rPr>
        <w:t xml:space="preserve"> </w:t>
      </w:r>
      <w:r>
        <w:rPr>
          <w:rFonts w:ascii="Arial" w:hAnsi="Arial" w:eastAsia="Arial" w:cs="Arial"/>
        </w:rPr>
      </w:r>
    </w:p>
    <w:p>
      <w:pPr>
        <w:pStyle w:val="786"/>
        <w:pBdr/>
        <w:spacing/>
        <w:ind/>
        <w:rPr/>
      </w:pPr>
      <w:r>
        <w:t xml:space="preserve">S</w:t>
      </w:r>
      <w:r>
        <w:t xml:space="preserve">ervizi specifici per persone con disabilità</w:t>
      </w:r>
      <w:r/>
    </w:p>
    <w:p>
      <w:pPr>
        <w:pStyle w:val="786"/>
        <w:pBdr/>
        <w:spacing/>
        <w:ind/>
        <w:rPr/>
      </w:pPr>
      <w:r/>
      <w:r/>
    </w:p>
    <w:p>
      <w:pPr>
        <w:pStyle w:val="774"/>
        <w:pBdr/>
        <w:spacing w:after="0" w:afterAutospacing="0" w:before="0" w:beforeAutospacing="0" w:line="276" w:lineRule="auto"/>
        <w:ind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 xml:space="preserve">CARROZZINA</w:t>
      </w:r>
      <w:r>
        <w:rPr>
          <w:rFonts w:ascii="Arial" w:hAnsi="Arial" w:cs="Arial"/>
          <w:b/>
          <w:color w:val="000000"/>
        </w:rPr>
      </w:r>
    </w:p>
    <w:p>
      <w:pPr>
        <w:pStyle w:val="774"/>
        <w:pBdr/>
        <w:spacing w:after="0" w:afterAutospacing="0" w:before="0" w:beforeAutospacing="0" w:line="276" w:lineRule="auto"/>
        <w:ind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Il museo mette a disposizione </w:t>
      </w:r>
      <w:r>
        <w:rPr>
          <w:rFonts w:ascii="Arial" w:hAnsi="Arial" w:cs="Arial"/>
          <w:color w:val="000000"/>
        </w:rPr>
        <w:t xml:space="preserve">due </w:t>
      </w:r>
      <w:r>
        <w:rPr>
          <w:rFonts w:ascii="Arial" w:hAnsi="Arial" w:cs="Arial"/>
          <w:bCs/>
          <w:color w:val="000000"/>
        </w:rPr>
        <w:t xml:space="preserve">carrozzine</w:t>
      </w:r>
      <w:r>
        <w:rPr>
          <w:rFonts w:ascii="Arial" w:hAnsi="Arial" w:cs="Arial"/>
          <w:bCs/>
          <w:color w:val="000000"/>
        </w:rPr>
        <w:t xml:space="preserve"> per i visitatori</w:t>
      </w:r>
      <w:r>
        <w:rPr>
          <w:rFonts w:ascii="Arial" w:hAnsi="Arial" w:cs="Arial"/>
          <w:color w:val="000000"/>
        </w:rPr>
        <w:t xml:space="preserve">, da richiedere presso</w:t>
      </w:r>
      <w:r>
        <w:rPr>
          <w:rFonts w:ascii="Arial" w:hAnsi="Arial" w:cs="Arial"/>
        </w:rPr>
        <w:t xml:space="preserve"> la biglietteria del castello.</w:t>
      </w:r>
      <w:r>
        <w:rPr>
          <w:rFonts w:ascii="Arial" w:hAnsi="Arial" w:cs="Arial"/>
        </w:rPr>
      </w:r>
    </w:p>
    <w:p>
      <w:pPr>
        <w:pStyle w:val="774"/>
        <w:pBdr/>
        <w:spacing w:after="0" w:afterAutospacing="0" w:before="0" w:beforeAutospacing="0" w:line="276" w:lineRule="auto"/>
        <w:ind/>
        <w:rPr/>
      </w:pPr>
      <w:r>
        <w:rPr>
          <w:rFonts w:ascii="Arial" w:hAnsi="Arial" w:cs="Arial"/>
          <w:color w:val="000000"/>
        </w:rPr>
        <w:t xml:space="preserve">Per usare la carrozzina, è necessario depositare un documento d’identità.</w:t>
      </w:r>
      <w:r/>
    </w:p>
    <w:p>
      <w:pPr>
        <w:pStyle w:val="774"/>
        <w:pBdr/>
        <w:spacing w:after="0" w:afterAutospacing="0" w:before="0" w:beforeAutospacing="0" w:line="276" w:lineRule="auto"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Il documento verrà restituito al momento della riconsegna della carrozzina.</w:t>
      </w:r>
      <w:r>
        <w:rPr>
          <w:rFonts w:ascii="Arial" w:hAnsi="Arial" w:cs="Arial"/>
          <w:color w:val="000000"/>
        </w:rPr>
      </w:r>
    </w:p>
    <w:p>
      <w:pPr>
        <w:pStyle w:val="786"/>
        <w:pBdr/>
        <w:spacing/>
        <w:ind/>
        <w:rPr/>
      </w:pPr>
      <w:r/>
      <w:r/>
    </w:p>
    <w:p>
      <w:pPr>
        <w:pStyle w:val="789"/>
        <w:pBdr/>
        <w:spacing/>
        <w:ind/>
        <w:rPr/>
      </w:pPr>
      <w:r>
        <w:t xml:space="preserve">AUDIOGUIDA</w:t>
      </w:r>
      <w:r/>
    </w:p>
    <w:p>
      <w:pPr>
        <w:pBdr/>
        <w:spacing w:after="0" w:line="276" w:lineRule="auto"/>
        <w:ind/>
        <w:rPr>
          <w:rFonts w:ascii="Arial" w:hAnsi="Arial" w:cs="Arial"/>
        </w:rPr>
      </w:pPr>
      <w:r>
        <w:rPr>
          <w:rStyle w:val="795"/>
          <w:rFonts w:ascii="Arial" w:hAnsi="Arial" w:cs="Arial"/>
        </w:rPr>
        <w:t xml:space="preserve">Sono disponibili audioguide a pagamento in 7 lingue</w:t>
      </w:r>
      <w:r>
        <w:rPr>
          <w:rStyle w:val="795"/>
          <w:rFonts w:ascii="Arial" w:hAnsi="Arial" w:cs="Arial"/>
          <w:i/>
        </w:rPr>
        <w:t xml:space="preserve">.</w:t>
      </w:r>
      <w:r>
        <w:rPr>
          <w:rStyle w:val="783"/>
          <w:rFonts w:ascii="Arial" w:hAnsi="Arial" w:cs="Arial"/>
          <w:b w:val="0"/>
          <w:bCs w:val="0"/>
          <w:i/>
          <w:iCs/>
        </w:rPr>
        <w:br/>
      </w:r>
      <w:r>
        <w:rPr>
          <w:rStyle w:val="783"/>
          <w:rFonts w:ascii="Arial" w:hAnsi="Arial" w:cs="Arial"/>
          <w:b w:val="0"/>
          <w:bCs w:val="0"/>
          <w:iCs/>
        </w:rPr>
        <w:t xml:space="preserve">Per maggiori informazioni sulle audioguide e sull’utilizzo delle mappe: </w:t>
      </w:r>
      <w:hyperlink r:id="rId14" w:tooltip="https://www.milanocastello.it/visita/materiali-utili-per-la-visita" w:history="1">
        <w:r>
          <w:rPr>
            <w:rStyle w:val="772"/>
            <w:rFonts w:ascii="Arial" w:hAnsi="Arial" w:cs="Arial"/>
          </w:rPr>
          <w:t xml:space="preserve">https://www.milanocastello.it/visita/materiali-utili-per-la-visita</w:t>
        </w:r>
      </w:hyperlink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</w:r>
    </w:p>
    <w:p>
      <w:pPr>
        <w:pBdr/>
        <w:spacing w:after="0"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0"/>
        <w:ind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VISITE GUIDATE</w:t>
      </w:r>
      <w:r>
        <w:rPr>
          <w:rFonts w:ascii="Arial" w:hAnsi="Arial" w:cs="Arial"/>
          <w:b/>
        </w:rPr>
        <w:t xml:space="preserve"> – DISABILITÀ SENSORIALE</w:t>
      </w:r>
      <w:r>
        <w:rPr>
          <w:rFonts w:ascii="Arial" w:hAnsi="Arial" w:cs="Arial"/>
          <w:b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Il personale del Museo, appositamente formato, è disponibile per visite con metodo </w:t>
      </w:r>
      <w:r>
        <w:rPr>
          <w:rFonts w:ascii="Arial" w:hAnsi="Arial" w:cs="Arial"/>
        </w:rPr>
        <w:t xml:space="preserve">DescriVedendo</w:t>
      </w:r>
      <w:r>
        <w:rPr>
          <w:rFonts w:ascii="Arial" w:hAnsi="Arial" w:cs="Arial"/>
        </w:rPr>
        <w:t xml:space="preserve"> alle opere del percorso (</w:t>
      </w:r>
      <w:hyperlink r:id="rId15" w:tooltip="https://www.milanocastello.it/web/castello-sforzesco/i-musei-del-castello/museo-pieta-rondanini-michelangelo" w:history="1">
        <w:r>
          <w:rPr>
            <w:rStyle w:val="772"/>
            <w:rFonts w:ascii="Arial" w:hAnsi="Arial" w:cs="Arial"/>
          </w:rPr>
          <w:t xml:space="preserve">Museo Pietà Rondanini Michelangelo</w:t>
        </w:r>
      </w:hyperlink>
      <w:r>
        <w:rPr>
          <w:rFonts w:ascii="Arial" w:hAnsi="Arial" w:cs="Arial"/>
        </w:rPr>
        <w:t xml:space="preserve">, </w:t>
      </w:r>
      <w:hyperlink r:id="rId16" w:tooltip="https://www.milanocastello.it/web/castello-sforzesco/i-musei-del-castello/museo-degli-strumenti-musicali" w:history="1">
        <w:r>
          <w:rPr>
            <w:rStyle w:val="772"/>
            <w:rFonts w:ascii="Arial" w:hAnsi="Arial" w:cs="Arial"/>
          </w:rPr>
          <w:t xml:space="preserve">Museo Strumenti Musicali</w:t>
        </w:r>
      </w:hyperlink>
      <w:r>
        <w:rPr>
          <w:rFonts w:ascii="Arial" w:hAnsi="Arial" w:cs="Arial"/>
        </w:rPr>
        <w:t xml:space="preserve">, </w:t>
      </w:r>
      <w:hyperlink r:id="rId17" w:tooltip="https://www.milanocastello.it/web/castello-sforzesco/i-musei-del-castello/museo-delle-arti-decorative" w:history="1">
        <w:r>
          <w:rPr>
            <w:rStyle w:val="772"/>
            <w:rFonts w:ascii="Arial" w:hAnsi="Arial" w:cs="Arial"/>
          </w:rPr>
          <w:t xml:space="preserve">Museo Arti Decorative</w:t>
        </w:r>
      </w:hyperlink>
      <w:r>
        <w:rPr>
          <w:rFonts w:ascii="Arial" w:hAnsi="Arial" w:cs="Arial"/>
        </w:rPr>
        <w:t xml:space="preserve">) e/o visite guidate tattili al </w:t>
      </w:r>
      <w:hyperlink r:id="rId18" w:tooltip="https://www.milanocastello.it/web/castello-sforzesco/i-musei-del-castello/museo-d-arte-antica" w:history="1">
        <w:r>
          <w:rPr>
            <w:rStyle w:val="772"/>
            <w:rFonts w:ascii="Arial" w:hAnsi="Arial" w:cs="Arial"/>
          </w:rPr>
          <w:t xml:space="preserve">Museo d’Arte Antica</w:t>
        </w:r>
      </w:hyperlink>
      <w:r>
        <w:rPr>
          <w:rFonts w:ascii="Arial" w:hAnsi="Arial" w:cs="Arial"/>
        </w:rPr>
        <w:t xml:space="preserve">. </w:t>
      </w:r>
      <w:r>
        <w:rPr>
          <w:rFonts w:ascii="Arial" w:hAnsi="Arial" w:cs="Arial"/>
        </w:rPr>
        <w:br/>
        <w:t xml:space="preserve">E’ necessario prendere appuntamento.</w:t>
      </w:r>
      <w:r>
        <w:rPr>
          <w:rFonts w:ascii="Arial" w:hAnsi="Arial" w:cs="Arial"/>
        </w:rPr>
        <w:br/>
        <w:t xml:space="preserve">Per informazioni e prenotazioni: </w:t>
      </w:r>
      <w:hyperlink r:id="rId19" w:tooltip="mailto:c.educastello@comune.milano.it" w:history="1">
        <w:r>
          <w:rPr>
            <w:rStyle w:val="772"/>
            <w:rFonts w:ascii="Arial" w:hAnsi="Arial" w:cs="Arial"/>
          </w:rPr>
          <w:t xml:space="preserve">c.educastello@comune.milano.it</w:t>
        </w:r>
      </w:hyperlink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</w:r>
    </w:p>
    <w:p>
      <w:pPr>
        <w:pStyle w:val="774"/>
        <w:pBdr/>
        <w:spacing w:after="0" w:afterAutospacing="0" w:before="0" w:beforeAutospacing="0" w:line="276" w:lineRule="auto"/>
        <w:ind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PERCORSI PER VISITATORI CON DISABILITÀ VISIVA</w:t>
      </w:r>
      <w:r>
        <w:rPr>
          <w:rFonts w:ascii="Arial" w:hAnsi="Arial" w:cs="Arial"/>
          <w:b/>
          <w:color w:val="000000"/>
        </w:rPr>
      </w:r>
    </w:p>
    <w:p>
      <w:pPr>
        <w:pStyle w:val="774"/>
        <w:pBdr/>
        <w:spacing w:before="0" w:beforeAutospacing="0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DescriVedendo</w:t>
      </w:r>
      <w:r>
        <w:rPr>
          <w:rFonts w:ascii="Arial" w:hAnsi="Arial" w:cs="Arial"/>
        </w:rPr>
        <w:t xml:space="preserve"> - Un percorso di fruizione, accessibile per visitatori con disabilità visiva, le descrizioni sono scaricabili e fruibili da </w:t>
      </w:r>
      <w:r>
        <w:rPr>
          <w:rFonts w:ascii="Arial" w:hAnsi="Arial" w:cs="Arial"/>
        </w:rPr>
        <w:t xml:space="preserve">smartphone</w:t>
      </w:r>
      <w:r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 xml:space="preserve">tablet</w:t>
      </w:r>
      <w:r>
        <w:rPr>
          <w:rFonts w:ascii="Arial" w:hAnsi="Arial" w:cs="Arial"/>
        </w:rPr>
        <w:t xml:space="preserve">. </w:t>
      </w:r>
      <w:r>
        <w:rPr>
          <w:rFonts w:ascii="Arial" w:hAnsi="Arial" w:cs="Arial"/>
        </w:rPr>
      </w:r>
    </w:p>
    <w:p>
      <w:pPr>
        <w:pStyle w:val="774"/>
        <w:numPr>
          <w:ilvl w:val="0"/>
          <w:numId w:val="36"/>
        </w:numPr>
        <w:pBdr/>
        <w:spacing/>
        <w:ind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DescriVedendo</w:t>
      </w:r>
      <w:r>
        <w:rPr>
          <w:rFonts w:ascii="Arial" w:hAnsi="Arial" w:cs="Arial"/>
          <w:bCs/>
        </w:rPr>
        <w:t xml:space="preserve"> Sala delle Asse (</w:t>
      </w:r>
      <w:r>
        <w:rPr>
          <w:rFonts w:ascii="Arial" w:hAnsi="Arial" w:cs="Arial"/>
        </w:rPr>
        <w:t xml:space="preserve">Con la riapertura del cantiere di restauro e la chiusura al pubblico della Sala delle Asse, viene comunque mantenuto disponibile e scaricabile l’intero materiale </w:t>
      </w:r>
      <w:r>
        <w:rPr>
          <w:rFonts w:ascii="Arial" w:hAnsi="Arial" w:cs="Arial"/>
        </w:rPr>
        <w:t xml:space="preserve">DescriVedendo</w:t>
      </w:r>
      <w:r>
        <w:rPr>
          <w:rFonts w:ascii="Arial" w:hAnsi="Arial" w:cs="Arial"/>
        </w:rPr>
        <w:t xml:space="preserve"> Sala delle Asse, comprensivo della descrizione del Padiglione vegetale tuttora allestito nel </w:t>
      </w:r>
      <w:r>
        <w:rPr>
          <w:rFonts w:ascii="Arial" w:hAnsi="Arial" w:cs="Arial"/>
        </w:rPr>
        <w:t xml:space="preserve">Cortile delle Armi del Castello)</w:t>
      </w:r>
      <w:r>
        <w:rPr>
          <w:rFonts w:ascii="Arial" w:hAnsi="Arial" w:cs="Arial"/>
        </w:rPr>
      </w:r>
    </w:p>
    <w:p>
      <w:pPr>
        <w:pStyle w:val="774"/>
        <w:numPr>
          <w:ilvl w:val="0"/>
          <w:numId w:val="36"/>
        </w:numPr>
        <w:pBdr/>
        <w:spacing/>
        <w:ind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DescriVedendo</w:t>
      </w:r>
      <w:r>
        <w:rPr>
          <w:rFonts w:ascii="Arial" w:hAnsi="Arial" w:cs="Arial"/>
          <w:bCs/>
        </w:rPr>
        <w:t xml:space="preserve"> dedicati a tre capolavori dei Musei: Arazzo dei mesi Trivulzio (</w:t>
      </w:r>
      <w:r>
        <w:rPr>
          <w:rFonts w:ascii="Arial" w:hAnsi="Arial" w:cs="Arial"/>
          <w:bCs/>
        </w:rPr>
        <w:t xml:space="preserve">Maggio</w:t>
      </w:r>
      <w:r>
        <w:rPr>
          <w:rFonts w:ascii="Arial" w:hAnsi="Arial" w:cs="Arial"/>
          <w:bCs/>
        </w:rPr>
        <w:t xml:space="preserve">), Virginale </w:t>
      </w:r>
      <w:r>
        <w:rPr>
          <w:rFonts w:ascii="Arial" w:hAnsi="Arial" w:cs="Arial"/>
          <w:bCs/>
        </w:rPr>
        <w:t xml:space="preserve">Ruckers</w:t>
      </w:r>
      <w:r>
        <w:rPr>
          <w:rFonts w:ascii="Arial" w:hAnsi="Arial" w:cs="Arial"/>
          <w:bCs/>
        </w:rPr>
        <w:t xml:space="preserve"> (Museo degli Strumenti Musicali) e Pietà </w:t>
      </w:r>
      <w:r>
        <w:rPr>
          <w:rFonts w:ascii="Arial" w:hAnsi="Arial" w:cs="Arial"/>
          <w:bCs/>
        </w:rPr>
        <w:t xml:space="preserve">Rondanini</w:t>
      </w:r>
      <w:r>
        <w:rPr>
          <w:rFonts w:ascii="Arial" w:hAnsi="Arial" w:cs="Arial"/>
          <w:bCs/>
        </w:rPr>
        <w:t xml:space="preserve"> di Michelangelo.</w:t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GUIDE IN EASY TO READ E COMUNICAZIONE AUMENTATIVA ALTERNATIVA (CAA)</w:t>
      </w:r>
      <w:r>
        <w:rPr>
          <w:rFonts w:ascii="Arial" w:hAnsi="Arial" w:cs="Arial"/>
        </w:rPr>
        <w:br/>
        <w:t xml:space="preserve">Sono disponibili</w:t>
      </w:r>
      <w:r>
        <w:rPr>
          <w:rFonts w:ascii="Arial" w:hAnsi="Arial" w:cs="Arial"/>
        </w:rPr>
        <w:t xml:space="preserve"> in </w:t>
      </w:r>
      <w:r>
        <w:rPr>
          <w:rFonts w:ascii="Arial" w:hAnsi="Arial" w:cs="Arial"/>
          <w:bCs/>
        </w:rPr>
        <w:t xml:space="preserve">formato digitale</w:t>
      </w:r>
      <w:r>
        <w:rPr>
          <w:rFonts w:ascii="Arial" w:hAnsi="Arial" w:cs="Arial"/>
        </w:rPr>
        <w:t xml:space="preserve"> </w:t>
      </w:r>
      <w:r>
        <w:rPr>
          <w:rFonts w:ascii="Arial" w:hAnsi="Arial" w:cs="Arial"/>
        </w:rPr>
        <w:t xml:space="preserve">due guide : </w:t>
      </w:r>
      <w:r>
        <w:rPr>
          <w:rStyle w:val="783"/>
          <w:rFonts w:ascii="Arial" w:hAnsi="Arial" w:cs="Arial"/>
          <w:b w:val="0"/>
        </w:rPr>
        <w:t xml:space="preserve">Easy-to-</w:t>
      </w:r>
      <w:r>
        <w:rPr>
          <w:rStyle w:val="783"/>
          <w:rFonts w:ascii="Arial" w:hAnsi="Arial" w:cs="Arial"/>
          <w:b w:val="0"/>
        </w:rPr>
        <w:t xml:space="preserve">read</w:t>
      </w:r>
      <w:r>
        <w:rPr>
          <w:rStyle w:val="783"/>
          <w:rFonts w:ascii="Arial" w:hAnsi="Arial" w:cs="Arial"/>
          <w:b w:val="0"/>
        </w:rPr>
        <w:t xml:space="preserve"> e Comunicazione Aumentativa Alternativa (CAA) scaricabili dal sito o in alternativa è possibile farlo</w:t>
      </w:r>
      <w:r>
        <w:rPr>
          <w:rFonts w:ascii="Arial" w:hAnsi="Arial" w:cs="Arial"/>
        </w:rPr>
        <w:t xml:space="preserve"> direttamente in Castello tramite </w:t>
      </w:r>
      <w:r>
        <w:rPr>
          <w:rFonts w:ascii="Arial" w:hAnsi="Arial" w:cs="Arial"/>
          <w:bCs/>
        </w:rPr>
        <w:t xml:space="preserve">QR-code.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</w:r>
    </w:p>
    <w:p>
      <w:pPr>
        <w:pBdr/>
        <w:spacing w:after="100" w:afterAutospacing="1" w:before="100" w:beforeAutospacing="1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Il </w:t>
      </w:r>
      <w:r>
        <w:rPr>
          <w:rFonts w:ascii="Arial" w:hAnsi="Arial" w:eastAsia="Times New Roman" w:cs="Arial"/>
          <w:bCs/>
        </w:rPr>
        <w:t xml:space="preserve">formato cartaceo</w:t>
      </w:r>
      <w:r>
        <w:rPr>
          <w:rFonts w:ascii="Arial" w:hAnsi="Arial" w:eastAsia="Times New Roman" w:cs="Arial"/>
        </w:rPr>
        <w:t xml:space="preserve"> della guida è disponibile per la consultazione durante la visita e può essere richiesto presso la </w:t>
      </w:r>
      <w:r>
        <w:rPr>
          <w:rFonts w:ascii="Arial" w:hAnsi="Arial" w:eastAsia="Times New Roman" w:cs="Arial"/>
          <w:bCs/>
        </w:rPr>
        <w:t xml:space="preserve">biglietteria</w:t>
      </w:r>
      <w:r>
        <w:rPr>
          <w:rFonts w:ascii="Arial" w:hAnsi="Arial" w:eastAsia="Times New Roman" w:cs="Arial"/>
          <w:b/>
          <w:bCs/>
        </w:rPr>
        <w:t xml:space="preserve"> </w:t>
      </w:r>
      <w:r>
        <w:rPr>
          <w:rFonts w:ascii="Arial" w:hAnsi="Arial" w:eastAsia="Times New Roman" w:cs="Arial"/>
        </w:rPr>
        <w:t xml:space="preserve">del Castello Sforzesco, all'ingresso del </w:t>
      </w:r>
      <w:r>
        <w:rPr>
          <w:rFonts w:ascii="Arial" w:hAnsi="Arial" w:eastAsia="Times New Roman" w:cs="Arial"/>
          <w:bCs/>
        </w:rPr>
        <w:t xml:space="preserve">Museo d'Arte Antica</w:t>
      </w:r>
      <w:r>
        <w:rPr>
          <w:rFonts w:ascii="Arial" w:hAnsi="Arial" w:eastAsia="Times New Roman" w:cs="Arial"/>
        </w:rPr>
        <w:t xml:space="preserve">. Al termine della visita, la guida dovrà essere</w:t>
      </w:r>
      <w:r>
        <w:rPr>
          <w:rFonts w:ascii="Arial" w:hAnsi="Arial" w:eastAsia="Times New Roman" w:cs="Arial"/>
          <w:b/>
          <w:bCs/>
        </w:rPr>
        <w:t xml:space="preserve"> </w:t>
      </w:r>
      <w:r>
        <w:rPr>
          <w:rFonts w:ascii="Arial" w:hAnsi="Arial" w:eastAsia="Times New Roman" w:cs="Arial"/>
          <w:bCs/>
        </w:rPr>
        <w:t xml:space="preserve">restituita in biglietteria</w:t>
      </w:r>
      <w:r>
        <w:rPr>
          <w:rFonts w:ascii="Arial" w:hAnsi="Arial" w:eastAsia="Times New Roman" w:cs="Arial"/>
        </w:rPr>
        <w:t xml:space="preserve">.</w:t>
      </w:r>
      <w:r>
        <w:rPr>
          <w:rFonts w:ascii="Arial" w:hAnsi="Arial" w:eastAsia="Times New Roman" w:cs="Arial"/>
        </w:rPr>
      </w:r>
    </w:p>
    <w:p>
      <w:pPr>
        <w:pStyle w:val="755"/>
        <w:pBdr/>
        <w:spacing/>
        <w:ind w:firstLine="0" w:left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PERCORSO DI ESPLORAZIONE TATTILE (MUSEO D’ARTE ANTICA)</w:t>
      </w:r>
      <w:r>
        <w:rPr>
          <w:rFonts w:ascii="Arial" w:hAnsi="Arial" w:cs="Arial"/>
          <w:b w:val="0"/>
          <w:sz w:val="24"/>
          <w:szCs w:val="24"/>
        </w:rPr>
      </w:r>
    </w:p>
    <w:p>
      <w:pPr>
        <w:pStyle w:val="774"/>
        <w:pBdr/>
        <w:spacing w:before="0" w:beforeAutospacing="0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Presso il </w:t>
      </w:r>
      <w:r>
        <w:rPr>
          <w:rFonts w:ascii="Arial" w:hAnsi="Arial" w:cs="Arial"/>
        </w:rPr>
        <w:t xml:space="preserve">Museo d'Arte Antica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 Castello Sforzesco è possibile effettuare un percorso di esplorazione tattile dedicato a visitatori con disabilità visiva e relativo accompagnatore. </w:t>
      </w:r>
      <w:r>
        <w:rPr>
          <w:rFonts w:ascii="Arial" w:hAnsi="Arial" w:cs="Arial"/>
        </w:rPr>
      </w:r>
    </w:p>
    <w:p>
      <w:pPr>
        <w:pStyle w:val="774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Il percorso comprende circa</w:t>
      </w:r>
      <w:r>
        <w:rPr>
          <w:rStyle w:val="783"/>
          <w:rFonts w:ascii="Arial" w:hAnsi="Arial" w:cs="Arial" w:eastAsiaTheme="majorEastAsia"/>
          <w:b w:val="0"/>
        </w:rPr>
        <w:t xml:space="preserve"> 20 opere originali</w:t>
      </w:r>
      <w:r>
        <w:rPr>
          <w:rFonts w:ascii="Arial" w:hAnsi="Arial" w:cs="Arial"/>
        </w:rPr>
        <w:t xml:space="preserve">, dal periodo paleocristiano al Rinascimento. </w:t>
      </w:r>
      <w:r>
        <w:rPr>
          <w:rStyle w:val="783"/>
          <w:rFonts w:ascii="Arial" w:hAnsi="Arial" w:cs="Arial" w:eastAsiaTheme="majorEastAsia"/>
          <w:b w:val="0"/>
        </w:rPr>
        <w:t xml:space="preserve">Le opere che possono essere toccate sono segnalate in Museo dell’icona di una mano. </w:t>
      </w:r>
      <w:r>
        <w:rPr>
          <w:rFonts w:ascii="Arial" w:hAnsi="Arial" w:cs="Arial"/>
        </w:rPr>
      </w:r>
    </w:p>
    <w:p>
      <w:pPr>
        <w:pStyle w:val="774"/>
        <w:pBdr/>
        <w:spacing/>
        <w:ind/>
        <w:rPr>
          <w:rFonts w:ascii="Arial" w:hAnsi="Arial" w:cs="Arial"/>
        </w:rPr>
      </w:pPr>
      <w:r>
        <w:rPr>
          <w:rStyle w:val="783"/>
          <w:rFonts w:ascii="Arial" w:hAnsi="Arial" w:cs="Arial" w:eastAsiaTheme="majorEastAsia"/>
          <w:b w:val="0"/>
        </w:rPr>
        <w:t xml:space="preserve">Per l’esplorazione tattile sono necessari guanti in lattice</w:t>
      </w:r>
      <w:r>
        <w:rPr>
          <w:rFonts w:ascii="Arial" w:hAnsi="Arial" w:cs="Arial"/>
        </w:rPr>
        <w:t xml:space="preserve">, ritirabili presso il Bookshop del Castello Sforzesco, all'ingresso del Museo d'Arte Antica.  </w:t>
      </w:r>
      <w:r>
        <w:rPr>
          <w:rFonts w:ascii="Arial" w:hAnsi="Arial" w:cs="Arial"/>
        </w:rPr>
        <w:br/>
        <w:t xml:space="preserve">Le Sale del Museo presentano diversi cambi di direzione e ostacoli non segnalati da cartellonistica accessibile: per gli spostamenti e per l’esplorazione tattile</w:t>
      </w:r>
      <w:r>
        <w:rPr>
          <w:rStyle w:val="783"/>
          <w:rFonts w:ascii="Arial" w:hAnsi="Arial" w:cs="Arial" w:eastAsiaTheme="majorEastAsia"/>
          <w:b w:val="0"/>
        </w:rPr>
        <w:t xml:space="preserve"> è fortemente consigliata la presenza di un accompagnatore</w:t>
      </w:r>
      <w:r>
        <w:rPr>
          <w:rFonts w:ascii="Arial" w:hAnsi="Arial" w:cs="Arial"/>
        </w:rPr>
        <w:t xml:space="preserve">. </w:t>
      </w:r>
      <w:r>
        <w:rPr>
          <w:rFonts w:ascii="Arial" w:hAnsi="Arial" w:cs="Arial"/>
        </w:rPr>
        <w:br/>
        <w:t xml:space="preserve">All’accompagnatore sarà fornita una guida con la descrizione delle opere con la quale sarà possibile arricchire con commento l’esplorazione tattile. </w:t>
      </w:r>
      <w:r>
        <w:rPr>
          <w:rFonts w:ascii="Arial" w:hAnsi="Arial" w:cs="Arial"/>
        </w:rPr>
        <w:br/>
        <w:t xml:space="preserve">La guida è ritirabile presso il </w:t>
      </w:r>
      <w:r>
        <w:rPr>
          <w:rStyle w:val="783"/>
          <w:rFonts w:ascii="Arial" w:hAnsi="Arial" w:cs="Arial" w:eastAsiaTheme="majorEastAsia"/>
          <w:b w:val="0"/>
        </w:rPr>
        <w:t xml:space="preserve">Bookshop </w:t>
      </w:r>
      <w:r>
        <w:rPr>
          <w:rFonts w:ascii="Arial" w:hAnsi="Arial" w:cs="Arial"/>
        </w:rPr>
        <w:t xml:space="preserve">del Castello Sforzesco, all'ingresso del Museo d'Arte Antica, oppure è possibile </w:t>
      </w:r>
      <w:r>
        <w:rPr>
          <w:rStyle w:val="783"/>
          <w:rFonts w:ascii="Arial" w:hAnsi="Arial" w:cs="Arial" w:eastAsiaTheme="majorEastAsia"/>
          <w:b w:val="0"/>
        </w:rPr>
        <w:t xml:space="preserve">scaricarla </w:t>
      </w:r>
      <w:r>
        <w:rPr>
          <w:rFonts w:ascii="Arial" w:hAnsi="Arial" w:cs="Arial"/>
        </w:rPr>
        <w:t xml:space="preserve">nel sito del castello.</w:t>
      </w:r>
      <w:r>
        <w:rPr>
          <w:rFonts w:ascii="Arial" w:hAnsi="Arial" w:cs="Arial"/>
        </w:rPr>
      </w:r>
    </w:p>
    <w:p>
      <w:pPr>
        <w:pStyle w:val="774"/>
        <w:pBdr/>
        <w:spacing w:after="0" w:afterAutospacing="0"/>
        <w:ind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VIDEO IN LINGUA DEI SEGNI ITALIANA (LIS)</w:t>
      </w:r>
      <w:r>
        <w:rPr>
          <w:rFonts w:ascii="Arial" w:hAnsi="Arial" w:cs="Arial"/>
          <w:b/>
        </w:rPr>
      </w:r>
    </w:p>
    <w:p>
      <w:pPr>
        <w:pStyle w:val="774"/>
        <w:pBdr/>
        <w:spacing w:after="0" w:afterAutospacing="0" w:before="0" w:beforeAutospacing="0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Il museo mette a disposizione tramite QRCODE </w:t>
      </w:r>
      <w:r>
        <w:rPr>
          <w:rFonts w:ascii="Arial" w:hAnsi="Arial" w:cs="Arial"/>
        </w:rPr>
      </w:r>
    </w:p>
    <w:p>
      <w:pPr>
        <w:pStyle w:val="774"/>
        <w:pBdr/>
        <w:spacing w:before="0" w:beforeAutospacing="0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85"/>
        <w:pBdr/>
        <w:spacing/>
        <w:ind/>
        <w:rPr/>
      </w:pPr>
      <w:r>
        <w:t xml:space="preserve">Attività e s</w:t>
      </w:r>
      <w:r>
        <w:t xml:space="preserve">ervizi </w:t>
      </w:r>
      <w:r/>
    </w:p>
    <w:p>
      <w:pPr>
        <w:pStyle w:val="794"/>
        <w:pBdr/>
        <w:spacing/>
        <w:ind/>
        <w:rPr/>
      </w:pPr>
      <w:r/>
      <w:r/>
    </w:p>
    <w:p>
      <w:pPr>
        <w:pStyle w:val="786"/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Laboratori e visite</w:t>
      </w:r>
      <w:r>
        <w:rPr>
          <w:sz w:val="24"/>
          <w:szCs w:val="24"/>
        </w:rPr>
      </w:r>
    </w:p>
    <w:p>
      <w:pPr>
        <w:pStyle w:val="794"/>
        <w:pBdr/>
        <w:spacing/>
        <w:ind/>
        <w:rPr>
          <w:rStyle w:val="772"/>
          <w:rFonts w:ascii="Arial" w:hAnsi="Arial" w:cs="Arial"/>
        </w:rPr>
      </w:pPr>
      <w:r>
        <w:rPr>
          <w:rFonts w:ascii="Arial" w:hAnsi="Arial" w:cs="Arial"/>
        </w:rPr>
        <w:t xml:space="preserve">I Servizi educativi della Castello organizzano visite guidate tattili condotte da operatori specializzati per i visitatori ciechi</w:t>
      </w:r>
      <w:r>
        <w:rPr>
          <w:rFonts w:ascii="Arial" w:hAnsi="Arial" w:cs="Arial"/>
        </w:rPr>
        <w:t xml:space="preserve"> e ipovedenti.</w:t>
      </w:r>
      <w:r>
        <w:rPr>
          <w:rFonts w:ascii="Arial" w:hAnsi="Arial" w:cs="Arial"/>
        </w:rPr>
        <w:br/>
        <w:t xml:space="preserve">Il percorso </w:t>
      </w:r>
      <w:r>
        <w:rPr>
          <w:rFonts w:ascii="Arial" w:hAnsi="Arial" w:cs="Arial"/>
        </w:rPr>
        <w:t xml:space="preserve">Descri</w:t>
      </w:r>
      <w:r>
        <w:rPr>
          <w:rFonts w:ascii="Arial" w:hAnsi="Arial" w:cs="Arial"/>
        </w:rPr>
        <w:t xml:space="preserve">Vedendo</w:t>
      </w:r>
      <w:r>
        <w:rPr>
          <w:rFonts w:ascii="Arial" w:hAnsi="Arial" w:cs="Arial"/>
        </w:rPr>
        <w:t xml:space="preserve"> può essere completato con l’esplorazione tattile.</w:t>
      </w:r>
      <w:r>
        <w:rPr>
          <w:rFonts w:ascii="Arial" w:hAnsi="Arial" w:cs="Arial"/>
        </w:rPr>
        <w:br/>
        <w:t xml:space="preserve">Le descrizioni sono scaricabili e fruibili da </w:t>
      </w:r>
      <w:r>
        <w:rPr>
          <w:rFonts w:ascii="Arial" w:hAnsi="Arial" w:cs="Arial"/>
        </w:rPr>
        <w:t xml:space="preserve">smartphone</w:t>
      </w:r>
      <w:r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 xml:space="preserve">tablet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  <w:br/>
      </w:r>
      <w:r>
        <w:rPr>
          <w:rFonts w:ascii="Arial" w:hAnsi="Arial" w:eastAsia="Arial" w:cs="Arial"/>
        </w:rPr>
        <w:t xml:space="preserve">Per maggiori informazioni visita: </w:t>
      </w:r>
      <w:hyperlink r:id="rId20" w:tooltip="https://www.milanocastello.it/visita/accessibilita" w:history="1">
        <w:r>
          <w:rPr>
            <w:rStyle w:val="772"/>
            <w:rFonts w:ascii="Arial" w:hAnsi="Arial" w:cs="Arial"/>
          </w:rPr>
          <w:t xml:space="preserve">https://www.milanocastello.it/visita/accessibilita</w:t>
        </w:r>
      </w:hyperlink>
      <w:r/>
      <w:r>
        <w:rPr>
          <w:rStyle w:val="772"/>
          <w:rFonts w:ascii="Arial" w:hAnsi="Arial" w:cs="Arial"/>
        </w:rPr>
      </w:r>
    </w:p>
    <w:p>
      <w:pPr>
        <w:pStyle w:val="794"/>
        <w:pBdr/>
        <w:spacing/>
        <w:ind/>
        <w:rPr/>
      </w:pPr>
      <w:r/>
      <w:r/>
    </w:p>
    <w:p>
      <w:pPr>
        <w:pStyle w:val="771"/>
        <w:keepNext w:val="true"/>
        <w:keepLines w:val="true"/>
        <w:numPr>
          <w:ilvl w:val="0"/>
          <w:numId w:val="8"/>
        </w:numPr>
        <w:pBdr/>
        <w:spacing w:after="0" w:line="276" w:lineRule="auto"/>
        <w:ind/>
        <w:contextualSpacing w:val="false"/>
        <w:outlineLvl w:val="1"/>
        <w:rPr>
          <w:rFonts w:ascii="Arial" w:hAnsi="Arial" w:eastAsia="Arial" w:cs="Arial"/>
          <w:vanish/>
          <w:sz w:val="28"/>
          <w:szCs w:val="28"/>
          <w:u w:val="single"/>
        </w:rPr>
      </w:pPr>
      <w:r>
        <w:rPr>
          <w:rFonts w:ascii="Arial" w:hAnsi="Arial" w:eastAsia="Arial" w:cs="Arial"/>
          <w:vanish/>
          <w:sz w:val="28"/>
          <w:szCs w:val="28"/>
          <w:u w:val="single"/>
        </w:rPr>
      </w:r>
      <w:r>
        <w:rPr>
          <w:rFonts w:ascii="Arial" w:hAnsi="Arial" w:eastAsia="Arial" w:cs="Arial"/>
          <w:vanish/>
          <w:sz w:val="28"/>
          <w:szCs w:val="28"/>
          <w:u w:val="single"/>
        </w:rPr>
      </w:r>
    </w:p>
    <w:p>
      <w:pPr>
        <w:pStyle w:val="771"/>
        <w:keepNext w:val="true"/>
        <w:keepLines w:val="true"/>
        <w:numPr>
          <w:ilvl w:val="0"/>
          <w:numId w:val="8"/>
        </w:numPr>
        <w:pBdr/>
        <w:spacing w:after="0" w:line="276" w:lineRule="auto"/>
        <w:ind/>
        <w:contextualSpacing w:val="false"/>
        <w:outlineLvl w:val="1"/>
        <w:rPr>
          <w:rFonts w:ascii="Arial" w:hAnsi="Arial" w:eastAsia="Arial" w:cs="Arial"/>
          <w:vanish/>
          <w:sz w:val="28"/>
          <w:szCs w:val="28"/>
          <w:u w:val="single"/>
        </w:rPr>
      </w:pPr>
      <w:r>
        <w:rPr>
          <w:rFonts w:ascii="Arial" w:hAnsi="Arial" w:eastAsia="Arial" w:cs="Arial"/>
          <w:vanish/>
          <w:sz w:val="28"/>
          <w:szCs w:val="28"/>
          <w:u w:val="single"/>
        </w:rPr>
      </w:r>
      <w:r>
        <w:rPr>
          <w:rFonts w:ascii="Arial" w:hAnsi="Arial" w:eastAsia="Arial" w:cs="Arial"/>
          <w:vanish/>
          <w:sz w:val="28"/>
          <w:szCs w:val="28"/>
          <w:u w:val="single"/>
        </w:rPr>
      </w:r>
    </w:p>
    <w:p>
      <w:pPr>
        <w:pStyle w:val="785"/>
        <w:pBdr/>
        <w:spacing/>
        <w:ind/>
        <w:rPr/>
      </w:pPr>
      <w:r>
        <w:t xml:space="preserve">Accessibilità</w:t>
      </w:r>
      <w:r/>
    </w:p>
    <w:p>
      <w:pPr>
        <w:pStyle w:val="771"/>
        <w:keepNext w:val="true"/>
        <w:keepLines w:val="true"/>
        <w:numPr>
          <w:ilvl w:val="0"/>
          <w:numId w:val="9"/>
        </w:numPr>
        <w:pBdr/>
        <w:spacing w:after="0" w:line="276" w:lineRule="auto"/>
        <w:ind/>
        <w:contextualSpacing w:val="false"/>
        <w:outlineLvl w:val="1"/>
        <w:rPr>
          <w:rFonts w:ascii="Arial" w:hAnsi="Arial" w:eastAsia="Arial" w:cs="Arial"/>
          <w:vanish/>
          <w:sz w:val="28"/>
          <w:szCs w:val="28"/>
          <w:u w:val="single"/>
        </w:rPr>
      </w:pPr>
      <w:r>
        <w:rPr>
          <w:rFonts w:ascii="Arial" w:hAnsi="Arial" w:eastAsia="Arial" w:cs="Arial"/>
          <w:vanish/>
          <w:sz w:val="28"/>
          <w:szCs w:val="28"/>
          <w:u w:val="single"/>
        </w:rPr>
      </w:r>
      <w:r>
        <w:rPr>
          <w:rFonts w:ascii="Arial" w:hAnsi="Arial" w:eastAsia="Arial" w:cs="Arial"/>
          <w:vanish/>
          <w:sz w:val="28"/>
          <w:szCs w:val="28"/>
          <w:u w:val="single"/>
        </w:rPr>
      </w:r>
    </w:p>
    <w:p>
      <w:pPr>
        <w:pStyle w:val="771"/>
        <w:keepNext w:val="true"/>
        <w:keepLines w:val="true"/>
        <w:numPr>
          <w:ilvl w:val="0"/>
          <w:numId w:val="9"/>
        </w:numPr>
        <w:pBdr/>
        <w:spacing w:after="0" w:line="276" w:lineRule="auto"/>
        <w:ind/>
        <w:contextualSpacing w:val="false"/>
        <w:outlineLvl w:val="1"/>
        <w:rPr>
          <w:rFonts w:ascii="Arial" w:hAnsi="Arial" w:eastAsia="Arial" w:cs="Arial"/>
          <w:vanish/>
          <w:sz w:val="28"/>
          <w:szCs w:val="28"/>
          <w:u w:val="single"/>
        </w:rPr>
      </w:pPr>
      <w:r>
        <w:rPr>
          <w:rFonts w:ascii="Arial" w:hAnsi="Arial" w:eastAsia="Arial" w:cs="Arial"/>
          <w:vanish/>
          <w:sz w:val="28"/>
          <w:szCs w:val="28"/>
          <w:u w:val="single"/>
        </w:rPr>
      </w:r>
      <w:r>
        <w:rPr>
          <w:rFonts w:ascii="Arial" w:hAnsi="Arial" w:eastAsia="Arial" w:cs="Arial"/>
          <w:vanish/>
          <w:sz w:val="28"/>
          <w:szCs w:val="28"/>
          <w:u w:val="single"/>
        </w:rPr>
      </w:r>
    </w:p>
    <w:p>
      <w:pPr>
        <w:pStyle w:val="786"/>
        <w:pBdr/>
        <w:spacing/>
        <w:ind/>
        <w:rPr/>
      </w:pPr>
      <w:r>
        <w:t xml:space="preserve">Ingressi</w:t>
      </w:r>
      <w:r/>
    </w:p>
    <w:p>
      <w:pPr>
        <w:pBdr/>
        <w:spacing w:after="100" w:afterAutospacing="1" w:before="100" w:beforeAutospacing="1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Si accede alla biglietteria superando una soglia di 2,5 cm, una rampa inclinata (pendenza 6</w:t>
      </w:r>
      <w:r>
        <w:rPr>
          <w:rFonts w:ascii="Arial" w:hAnsi="Arial" w:eastAsia="Times New Roman" w:cs="Arial"/>
        </w:rPr>
        <w:t xml:space="preserve">% )</w:t>
      </w:r>
      <w:r>
        <w:rPr>
          <w:rFonts w:ascii="Arial" w:hAnsi="Arial" w:eastAsia="Times New Roman" w:cs="Arial"/>
        </w:rPr>
        <w:t xml:space="preserve"> e una porta a due battenti (84 cm ciascuno). La biglietteria è collegata al Museo di Arte Antica da una rampa inclinata (pendenza del 4%).</w:t>
      </w:r>
      <w:r>
        <w:rPr>
          <w:rFonts w:ascii="Arial" w:hAnsi="Arial" w:eastAsia="Times New Roman" w:cs="Arial"/>
        </w:rPr>
      </w:r>
    </w:p>
    <w:p>
      <w:pPr>
        <w:pBdr/>
        <w:spacing w:line="276" w:lineRule="auto"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786"/>
        <w:pBdr/>
        <w:spacing/>
        <w:ind/>
        <w:rPr/>
      </w:pPr>
      <w:r>
        <w:t xml:space="preserve">Accoglienza </w:t>
      </w:r>
      <w:r/>
    </w:p>
    <w:p>
      <w:pPr>
        <w:pStyle w:val="774"/>
        <w:pBdr/>
        <w:spacing w:before="0" w:beforeAutospacing="0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Nella Corte Ducale si trovano:</w:t>
      </w:r>
      <w:r>
        <w:rPr>
          <w:rFonts w:ascii="Arial" w:hAnsi="Arial" w:cs="Arial"/>
        </w:rPr>
      </w:r>
    </w:p>
    <w:p>
      <w:pPr>
        <w:numPr>
          <w:ilvl w:val="0"/>
          <w:numId w:val="44"/>
        </w:numPr>
        <w:pBdr/>
        <w:spacing w:after="100" w:afterAutospacing="1" w:before="100" w:beforeAutospacing="1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biglietteria (bancone alto </w:t>
      </w:r>
      <w:r>
        <w:rPr>
          <w:rFonts w:ascii="Arial" w:hAnsi="Arial" w:eastAsia="Times New Roman" w:cs="Arial"/>
        </w:rPr>
        <w:t xml:space="preserve">86 cm)</w:t>
      </w:r>
      <w:r>
        <w:rPr>
          <w:rFonts w:ascii="Arial" w:hAnsi="Arial" w:eastAsia="Times New Roman" w:cs="Arial"/>
        </w:rPr>
      </w:r>
    </w:p>
    <w:p>
      <w:pPr>
        <w:numPr>
          <w:ilvl w:val="0"/>
          <w:numId w:val="44"/>
        </w:numPr>
        <w:pBdr/>
        <w:spacing w:after="100" w:afterAutospacing="1" w:before="100" w:beforeAutospacing="1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bookshop (bancone alto 85</w:t>
      </w:r>
      <w:r>
        <w:rPr>
          <w:rFonts w:ascii="Arial" w:hAnsi="Arial" w:eastAsia="Times New Roman" w:cs="Arial"/>
        </w:rPr>
        <w:t xml:space="preserve"> cm)</w:t>
      </w:r>
      <w:r>
        <w:rPr>
          <w:rFonts w:ascii="Arial" w:hAnsi="Arial" w:eastAsia="Times New Roman" w:cs="Arial"/>
        </w:rPr>
      </w:r>
    </w:p>
    <w:p>
      <w:pPr>
        <w:pBdr/>
        <w:spacing w:after="100" w:afterAutospacing="1" w:before="100" w:beforeAutospacing="1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Sono presenti operatori museali che offrono informazioni e accoglienza.</w:t>
      </w:r>
      <w:r>
        <w:rPr>
          <w:rFonts w:ascii="Arial" w:hAnsi="Arial" w:eastAsia="Times New Roman" w:cs="Arial"/>
        </w:rPr>
        <w:br/>
      </w:r>
      <w:r>
        <w:rPr>
          <w:rFonts w:ascii="Arial" w:hAnsi="Arial" w:eastAsia="Times New Roman" w:cs="Arial"/>
        </w:rPr>
        <w:br/>
        <w:t xml:space="preserve">Presso la Torre della Filarete, situata sul lato destro entrando da Piazza Castello, si</w:t>
      </w:r>
      <w:r>
        <w:rPr>
          <w:rFonts w:ascii="Arial" w:hAnsi="Arial" w:eastAsia="Times New Roman" w:cs="Arial"/>
        </w:rPr>
        <w:t xml:space="preserve"> trova l'</w:t>
      </w:r>
      <w:r>
        <w:rPr>
          <w:rFonts w:ascii="Arial" w:hAnsi="Arial" w:eastAsia="Times New Roman" w:cs="Arial"/>
        </w:rPr>
        <w:t xml:space="preserve">Infopoint</w:t>
      </w:r>
      <w:r>
        <w:rPr>
          <w:rFonts w:ascii="Arial" w:hAnsi="Arial" w:eastAsia="Times New Roman" w:cs="Arial"/>
        </w:rPr>
        <w:t xml:space="preserve"> (bancone alto </w:t>
      </w:r>
      <w:r>
        <w:rPr>
          <w:rFonts w:ascii="Arial" w:hAnsi="Arial" w:eastAsia="Times New Roman" w:cs="Arial"/>
        </w:rPr>
        <w:t xml:space="preserve">81 cm) </w:t>
      </w:r>
      <w:r>
        <w:rPr>
          <w:rFonts w:ascii="Arial" w:hAnsi="Arial" w:eastAsia="Times New Roman" w:cs="Arial"/>
        </w:rPr>
      </w:r>
    </w:p>
    <w:p>
      <w:pPr>
        <w:pBdr/>
        <w:spacing w:after="0" w:line="276" w:lineRule="auto"/>
        <w:ind/>
        <w:rPr/>
      </w:pPr>
      <w:r/>
      <w:r/>
    </w:p>
    <w:p>
      <w:pPr>
        <w:pStyle w:val="786"/>
        <w:pBdr/>
        <w:spacing/>
        <w:ind/>
        <w:rPr/>
      </w:pPr>
      <w:r>
        <w:t xml:space="preserve">Percorso e sale </w:t>
      </w:r>
      <w:r/>
    </w:p>
    <w:p>
      <w:pPr>
        <w:pBdr/>
        <w:spacing w:after="240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Gli spazi espositivi si sviluppano nella Corte Ducale (Museo di Arte Antica, Museo Egizio, Museo Preistorico, Pinacoteca e Museo del</w:t>
      </w:r>
      <w:r>
        <w:rPr>
          <w:rFonts w:ascii="Arial" w:hAnsi="Arial" w:eastAsia="Times New Roman" w:cs="Arial"/>
        </w:rPr>
        <w:br/>
      </w:r>
      <w:r>
        <w:rPr>
          <w:rFonts w:ascii="Arial" w:hAnsi="Arial" w:eastAsia="Times New Roman" w:cs="Arial"/>
        </w:rPr>
        <w:br/>
        <w:t xml:space="preserve">Mobile) e nella Corte della Rocchetta (Sala del Tesoro, Museo degli Strumenti Musicali, Museo di Arti Decorative).</w:t>
      </w:r>
      <w:r>
        <w:rPr>
          <w:rFonts w:ascii="Arial" w:hAnsi="Arial" w:eastAsia="Times New Roman" w:cs="Arial"/>
        </w:rPr>
        <w:br/>
      </w:r>
      <w:r>
        <w:rPr>
          <w:rFonts w:ascii="Arial" w:hAnsi="Arial" w:eastAsia="Times New Roman" w:cs="Arial"/>
        </w:rPr>
      </w:r>
    </w:p>
    <w:p>
      <w:pPr>
        <w:pBdr/>
        <w:spacing w:after="100" w:afterAutospacing="1" w:before="100" w:beforeAutospacing="1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  <w:b/>
          <w:bCs/>
        </w:rPr>
        <w:t xml:space="preserve">CORTE DUCALE</w:t>
      </w:r>
      <w:r>
        <w:rPr>
          <w:rFonts w:ascii="Arial" w:hAnsi="Arial" w:eastAsia="Times New Roman" w:cs="Arial"/>
        </w:rPr>
        <w:br/>
      </w:r>
      <w:r>
        <w:rPr>
          <w:rFonts w:ascii="Arial" w:hAnsi="Arial" w:eastAsia="Times New Roman" w:cs="Arial"/>
        </w:rPr>
        <w:t xml:space="preserve">Il Museo Egizio e il Museo Preistorico (piano interrato) sono fruibili e collegati da una rampa inclinata (pendenza 7%) alle sale delle mostre temporanee. Per raggiungere i</w:t>
      </w:r>
      <w:r>
        <w:rPr>
          <w:rFonts w:ascii="Arial" w:hAnsi="Arial" w:eastAsia="Times New Roman" w:cs="Arial"/>
        </w:rPr>
        <w:t xml:space="preserve">l piano interrato la persona con disabilità motoria viene accompagnata dal personale di servizio attraverso un percorso esterno che presenta due rampe inclinate consecutive in sanpietrini e cemento (lunghezza circa 20 metri ciascuna, pendenza massima 18%).</w:t>
      </w:r>
      <w:r>
        <w:rPr>
          <w:rFonts w:ascii="Arial" w:hAnsi="Arial" w:eastAsia="Times New Roman" w:cs="Arial"/>
        </w:rPr>
        <w:br/>
      </w:r>
      <w:r>
        <w:rPr>
          <w:rFonts w:ascii="Arial" w:hAnsi="Arial" w:eastAsia="Times New Roman" w:cs="Arial"/>
        </w:rPr>
        <w:br/>
        <w:t xml:space="preserve">Il Museo di Arte Antica (piano terra) presenta 3 rampe inclinate (due con pendenza del 10%, la terza con pendenza del 8%). Dalla sala 8 si accede alle sale 9 e 10 superando 3 gradini.</w:t>
      </w:r>
      <w:r>
        <w:rPr>
          <w:rFonts w:ascii="Arial" w:hAnsi="Arial" w:eastAsia="Times New Roman" w:cs="Arial"/>
        </w:rPr>
        <w:br/>
      </w:r>
      <w:r>
        <w:rPr>
          <w:rFonts w:ascii="Arial" w:hAnsi="Arial" w:eastAsia="Times New Roman" w:cs="Arial"/>
        </w:rPr>
        <w:br/>
        <w:t xml:space="preserve">Dall'uscita del Museo di Arte Antica</w:t>
      </w:r>
      <w:r>
        <w:rPr>
          <w:rFonts w:ascii="Arial" w:hAnsi="Arial" w:eastAsia="Times New Roman" w:cs="Arial"/>
        </w:rPr>
        <w:t xml:space="preserve"> si ritorna al livello della Corte Ducale tramite una rampa inclinata (lunghezza 5 metri, pendenza 11%). Si accede alla Pinacoteca (primo piano) superando 6 gradini; le sale 22, 23 e 24 sono collegate fra loro da gradini isolati, la 20 e la 21 da 5 gradini</w:t>
      </w:r>
      <w:r>
        <w:rPr>
          <w:rFonts w:ascii="Arial" w:hAnsi="Arial" w:eastAsia="Times New Roman" w:cs="Arial"/>
          <w:b/>
          <w:bCs/>
        </w:rPr>
        <w:t xml:space="preserve"> </w:t>
      </w:r>
      <w:r>
        <w:rPr>
          <w:rFonts w:ascii="Arial" w:hAnsi="Arial" w:eastAsia="Times New Roman" w:cs="Arial"/>
          <w:bCs/>
        </w:rPr>
        <w:t xml:space="preserve">(h 16 cm)</w:t>
      </w:r>
      <w:r>
        <w:rPr>
          <w:rFonts w:ascii="Arial" w:hAnsi="Arial" w:eastAsia="Times New Roman" w:cs="Arial"/>
        </w:rPr>
      </w:r>
    </w:p>
    <w:p>
      <w:pPr>
        <w:pBdr/>
        <w:spacing w:after="0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</w:r>
      <w:r>
        <w:rPr>
          <w:rFonts w:ascii="Arial" w:hAnsi="Arial" w:eastAsia="Times New Roman" w:cs="Arial"/>
        </w:rPr>
      </w:r>
    </w:p>
    <w:p>
      <w:pPr>
        <w:pBdr/>
        <w:spacing w:after="100" w:afterAutospacing="1" w:before="100" w:beforeAutospacing="1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  <w:b/>
          <w:bCs/>
        </w:rPr>
        <w:t xml:space="preserve">CORTE DELLA ROCCHETTA</w:t>
      </w:r>
      <w:r>
        <w:rPr>
          <w:rFonts w:ascii="Arial" w:hAnsi="Arial" w:eastAsia="Times New Roman" w:cs="Arial"/>
        </w:rPr>
        <w:br/>
      </w:r>
      <w:r>
        <w:rPr>
          <w:rFonts w:ascii="Arial" w:hAnsi="Arial" w:eastAsia="Times New Roman" w:cs="Arial"/>
        </w:rPr>
        <w:br/>
        <w:t xml:space="preserve">La Corte Ducale è collegata alla Corte della Rocchetta tramite una rampa inclinata (lunghezza 15 metri, pendenza dal 4% al 10 %).</w:t>
      </w:r>
      <w:r>
        <w:rPr>
          <w:rFonts w:ascii="Arial" w:hAnsi="Arial" w:eastAsia="Times New Roman" w:cs="Arial"/>
        </w:rPr>
        <w:br/>
      </w:r>
      <w:r>
        <w:rPr>
          <w:rFonts w:ascii="Arial" w:hAnsi="Arial" w:eastAsia="Times New Roman" w:cs="Arial"/>
        </w:rPr>
        <w:br/>
        <w:t xml:space="preserve">Nella Corte della Rocchetta, percorrendo un percorso di 30 m con pavimentazione sconnessa, si raggiunge l'ascensore che, previa segnalazione al personale di servizio, permette di raggiungere il Museo degli Str</w:t>
      </w:r>
      <w:r>
        <w:rPr>
          <w:rFonts w:ascii="Arial" w:hAnsi="Arial" w:eastAsia="Times New Roman" w:cs="Arial"/>
        </w:rPr>
        <w:t xml:space="preserve">umenti Musicali (1°piano), quello di Arti Decorative (2° piano), e la sala panoramica che accoglie le mostre temporanee (3° piano). Il Museo delle Arti Decorative ( 2° piano) presenta una rampa inclinata (pendenza 13%) che collega la prima sala alle altre.</w:t>
      </w:r>
      <w:r>
        <w:rPr>
          <w:rFonts w:ascii="Arial" w:hAnsi="Arial" w:eastAsia="Times New Roman" w:cs="Arial"/>
        </w:rPr>
        <w:br/>
      </w:r>
      <w:r>
        <w:rPr>
          <w:rFonts w:ascii="Arial" w:hAnsi="Arial" w:eastAsia="Times New Roman" w:cs="Arial"/>
        </w:rPr>
        <w:br/>
        <w:t xml:space="preserve">Raggiungendo il 1° piano con l'ascensore, si accede alla sala 37, collegata alla 38 da 4 gradini, facendo invece il percorso a ritroso si arriverà alla sala 34, unita alla 38 da</w:t>
      </w:r>
      <w:r>
        <w:rPr>
          <w:rFonts w:ascii="Arial" w:hAnsi="Arial" w:eastAsia="Times New Roman" w:cs="Arial"/>
        </w:rPr>
        <w:t xml:space="preserve"> rampa inclinata (pendenza del 1</w:t>
      </w:r>
      <w:r>
        <w:rPr>
          <w:rFonts w:ascii="Arial" w:hAnsi="Arial" w:eastAsia="Times New Roman" w:cs="Arial"/>
        </w:rPr>
        <w:t xml:space="preserve">0%</w:t>
      </w:r>
      <w:r>
        <w:rPr>
          <w:rFonts w:ascii="Arial" w:hAnsi="Arial" w:eastAsia="Times New Roman" w:cs="Arial"/>
        </w:rPr>
        <w:t xml:space="preserve"> lunghezza 5 metri</w:t>
      </w:r>
      <w:r>
        <w:rPr>
          <w:rFonts w:ascii="Arial" w:hAnsi="Arial" w:eastAsia="Times New Roman" w:cs="Arial"/>
        </w:rPr>
        <w:t xml:space="preserve">). Raggiungendo </w:t>
      </w:r>
      <w:r>
        <w:rPr>
          <w:rFonts w:ascii="Arial" w:hAnsi="Arial" w:eastAsia="Times New Roman" w:cs="Arial"/>
        </w:rPr>
        <w:t xml:space="preserve">il 2° piano con l'ascensore, si accede alla sala 31 con rampa inclinata (pendenza del 10% e corrimano sui 2 lati). Le sale del secondo piano, tutte fruibili, sono disposte lungo un itinerario circolare, che va percorso a ritroso per riprendere l'ascensore.</w:t>
      </w:r>
      <w:r>
        <w:rPr>
          <w:rFonts w:ascii="Arial" w:hAnsi="Arial" w:eastAsia="Times New Roman" w:cs="Arial"/>
        </w:rPr>
      </w:r>
    </w:p>
    <w:p>
      <w:pPr>
        <w:pBdr/>
        <w:spacing w:after="0" w:line="276" w:lineRule="auto"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786"/>
        <w:pBdr/>
        <w:spacing/>
        <w:ind/>
        <w:rPr/>
      </w:pPr>
      <w:r>
        <w:t xml:space="preserve">Ascensore / Montascale / Piattaforma elevatrice</w:t>
      </w:r>
      <w:r/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Il percorso museale è articolato su più piani, raggiungibili tramite due ascensori utilizzabili solo dai visitatori con disabilità accompagnati dal personale di servizio.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</w:r>
    </w:p>
    <w:p>
      <w:pPr>
        <w:pBdr/>
        <w:spacing w:after="0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Il primo ascensore è situato nella Corte Ducale e ha le seguenti caratteristiche:</w:t>
      </w:r>
      <w:r>
        <w:rPr>
          <w:rFonts w:ascii="Arial" w:hAnsi="Arial" w:cs="Arial"/>
        </w:rPr>
      </w:r>
    </w:p>
    <w:p>
      <w:pPr>
        <w:numPr>
          <w:ilvl w:val="0"/>
          <w:numId w:val="41"/>
        </w:numPr>
        <w:pBdr/>
        <w:spacing w:after="100" w:afterAutospacing="1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Larghezza </w:t>
      </w:r>
      <w:r>
        <w:rPr>
          <w:rFonts w:ascii="Arial" w:hAnsi="Arial" w:eastAsia="Times New Roman" w:cs="Arial"/>
        </w:rPr>
        <w:t xml:space="preserve">porta 85 cm; spazio interno cabina 95x135 cm</w:t>
      </w:r>
      <w:r>
        <w:rPr>
          <w:rFonts w:ascii="Arial" w:hAnsi="Arial" w:eastAsia="Times New Roman" w:cs="Arial"/>
        </w:rPr>
      </w:r>
    </w:p>
    <w:p>
      <w:pPr>
        <w:numPr>
          <w:ilvl w:val="0"/>
          <w:numId w:val="41"/>
        </w:numPr>
        <w:pBdr/>
        <w:spacing w:after="100" w:afterAutospacing="1" w:before="100" w:beforeAutospacing="1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Pulsantiera </w:t>
      </w:r>
      <w:r>
        <w:rPr>
          <w:rFonts w:ascii="Arial" w:hAnsi="Arial" w:eastAsia="Times New Roman" w:cs="Arial"/>
        </w:rPr>
        <w:t xml:space="preserve">in Braille e a rilievo</w:t>
      </w:r>
      <w:r>
        <w:rPr>
          <w:rFonts w:ascii="Arial" w:hAnsi="Arial" w:eastAsia="Times New Roman" w:cs="Arial"/>
        </w:rPr>
      </w:r>
    </w:p>
    <w:p>
      <w:pPr>
        <w:numPr>
          <w:ilvl w:val="0"/>
          <w:numId w:val="41"/>
        </w:numPr>
        <w:pBdr/>
        <w:spacing w:after="100" w:afterAutospacing="1" w:before="100" w:beforeAutospacing="1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Segnale </w:t>
      </w:r>
      <w:r>
        <w:rPr>
          <w:rFonts w:ascii="Arial" w:hAnsi="Arial" w:eastAsia="Times New Roman" w:cs="Arial"/>
        </w:rPr>
        <w:t xml:space="preserve">acustico e visivo di arrivo al piano</w:t>
      </w:r>
      <w:r>
        <w:rPr>
          <w:rFonts w:ascii="Arial" w:hAnsi="Arial" w:eastAsia="Times New Roman" w:cs="Arial"/>
        </w:rPr>
      </w:r>
    </w:p>
    <w:p>
      <w:pPr>
        <w:numPr>
          <w:ilvl w:val="0"/>
          <w:numId w:val="41"/>
        </w:numPr>
        <w:pBdr/>
        <w:spacing w:after="100" w:afterAutospacing="1" w:before="100" w:beforeAutospacing="1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Sistema </w:t>
      </w:r>
      <w:r>
        <w:rPr>
          <w:rFonts w:ascii="Arial" w:hAnsi="Arial" w:eastAsia="Times New Roman" w:cs="Arial"/>
        </w:rPr>
        <w:t xml:space="preserve">di induzione magnetica per comunicare con operatore in remoto</w:t>
      </w:r>
      <w:r>
        <w:rPr>
          <w:rFonts w:ascii="Arial" w:hAnsi="Arial" w:eastAsia="Times New Roman" w:cs="Arial"/>
        </w:rPr>
      </w:r>
    </w:p>
    <w:p>
      <w:pPr>
        <w:pBdr/>
        <w:spacing w:after="0" w:before="100" w:beforeAutospacing="1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Il secondo ascensore è situato nella Corte della Rocchetta e ha le seguenti caratteristiche:</w:t>
      </w:r>
      <w:r>
        <w:rPr>
          <w:rFonts w:ascii="Arial" w:hAnsi="Arial" w:eastAsia="Times New Roman" w:cs="Arial"/>
        </w:rPr>
      </w:r>
    </w:p>
    <w:p>
      <w:pPr>
        <w:numPr>
          <w:ilvl w:val="0"/>
          <w:numId w:val="42"/>
        </w:numPr>
        <w:pBdr/>
        <w:spacing w:after="100" w:afterAutospacing="1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Larghezza </w:t>
      </w:r>
      <w:r>
        <w:rPr>
          <w:rFonts w:ascii="Arial" w:hAnsi="Arial" w:eastAsia="Times New Roman" w:cs="Arial"/>
        </w:rPr>
        <w:t xml:space="preserve">porta 96 cm; spazio interno cabina 160x124 cm</w:t>
      </w:r>
      <w:r>
        <w:rPr>
          <w:rFonts w:ascii="Arial" w:hAnsi="Arial" w:eastAsia="Times New Roman" w:cs="Arial"/>
        </w:rPr>
      </w:r>
    </w:p>
    <w:p>
      <w:pPr>
        <w:numPr>
          <w:ilvl w:val="0"/>
          <w:numId w:val="42"/>
        </w:numPr>
        <w:pBdr/>
        <w:spacing w:after="100" w:afterAutospacing="1" w:before="100" w:beforeAutospacing="1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Segnale </w:t>
      </w:r>
      <w:r>
        <w:rPr>
          <w:rFonts w:ascii="Arial" w:hAnsi="Arial" w:eastAsia="Times New Roman" w:cs="Arial"/>
        </w:rPr>
        <w:t xml:space="preserve">acustico e visivo di arrivo al piano.</w:t>
      </w:r>
      <w:r>
        <w:rPr>
          <w:rFonts w:ascii="Arial" w:hAnsi="Arial" w:eastAsia="Times New Roman" w:cs="Arial"/>
        </w:rPr>
      </w:r>
    </w:p>
    <w:p>
      <w:pPr>
        <w:numPr>
          <w:ilvl w:val="0"/>
          <w:numId w:val="42"/>
        </w:numPr>
        <w:pBdr/>
        <w:spacing w:after="100" w:afterAutospacing="1" w:before="100" w:beforeAutospacing="1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Pulsantiera </w:t>
      </w:r>
      <w:r>
        <w:rPr>
          <w:rFonts w:ascii="Arial" w:hAnsi="Arial" w:eastAsia="Times New Roman" w:cs="Arial"/>
        </w:rPr>
        <w:t xml:space="preserve">in Braille e a rilievo</w:t>
      </w:r>
      <w:r>
        <w:rPr>
          <w:rFonts w:ascii="Arial" w:hAnsi="Arial" w:eastAsia="Times New Roman" w:cs="Arial"/>
        </w:rPr>
      </w:r>
    </w:p>
    <w:p>
      <w:pPr>
        <w:numPr>
          <w:ilvl w:val="0"/>
          <w:numId w:val="42"/>
        </w:numPr>
        <w:pBdr/>
        <w:spacing w:after="100" w:afterAutospacing="1" w:before="100" w:beforeAutospacing="1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Sistema </w:t>
      </w:r>
      <w:r>
        <w:rPr>
          <w:rFonts w:ascii="Arial" w:hAnsi="Arial" w:eastAsia="Times New Roman" w:cs="Arial"/>
        </w:rPr>
        <w:t xml:space="preserve">di induzione magnetica per comunicare con operatore in remoto</w:t>
      </w:r>
      <w:r>
        <w:rPr>
          <w:rFonts w:ascii="Arial" w:hAnsi="Arial" w:eastAsia="Times New Roman" w:cs="Arial"/>
        </w:rPr>
      </w:r>
    </w:p>
    <w:p>
      <w:pPr>
        <w:pStyle w:val="771"/>
        <w:pBdr/>
        <w:spacing w:after="0" w:line="276" w:lineRule="auto"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786"/>
        <w:pBdr/>
        <w:spacing/>
        <w:ind/>
        <w:rPr/>
      </w:pPr>
      <w:r>
        <w:t xml:space="preserve">Servizi igienici </w:t>
      </w:r>
      <w:r/>
    </w:p>
    <w:p>
      <w:pPr>
        <w:pBdr/>
        <w:spacing w:after="100" w:afterAutospacing="1" w:before="100" w:beforeAutospacing="1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I servizi igienici attrezzati per le persone con disabilità sono tre, due di questi si trovano al piano interrato della Corte Ducale, alla fine del percorso espositivo del Museo Egizio, e hanno le seguenti caratteristiche:</w:t>
      </w:r>
      <w:r>
        <w:rPr>
          <w:rFonts w:ascii="Arial" w:hAnsi="Arial" w:eastAsia="Times New Roman" w:cs="Arial"/>
        </w:rPr>
      </w:r>
    </w:p>
    <w:p>
      <w:pPr>
        <w:numPr>
          <w:ilvl w:val="0"/>
          <w:numId w:val="39"/>
        </w:numPr>
        <w:pBdr/>
        <w:spacing w:after="100" w:afterAutospacing="1" w:before="100" w:beforeAutospacing="1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antibagno con porta battente larghezza 90 cm e lavabo sospeso (spazio frontale 125 cm)</w:t>
      </w:r>
      <w:r>
        <w:rPr>
          <w:rFonts w:ascii="Arial" w:hAnsi="Arial" w:eastAsia="Times New Roman" w:cs="Arial"/>
        </w:rPr>
      </w:r>
    </w:p>
    <w:p>
      <w:pPr>
        <w:numPr>
          <w:ilvl w:val="0"/>
          <w:numId w:val="39"/>
        </w:numPr>
        <w:pBdr/>
        <w:spacing w:after="100" w:afterAutospacing="1" w:before="100" w:beforeAutospacing="1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bagno con porta a battente larghezza 90 cm</w:t>
      </w:r>
      <w:r>
        <w:rPr>
          <w:rFonts w:ascii="Arial" w:hAnsi="Arial" w:eastAsia="Times New Roman" w:cs="Arial"/>
        </w:rPr>
      </w:r>
    </w:p>
    <w:p>
      <w:pPr>
        <w:numPr>
          <w:ilvl w:val="0"/>
          <w:numId w:val="39"/>
        </w:numPr>
        <w:pBdr/>
        <w:spacing w:after="100" w:afterAutospacing="1" w:before="100" w:beforeAutospacing="1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lavabo sospeso (spazio frontale 110 cm)</w:t>
      </w:r>
      <w:r>
        <w:rPr>
          <w:rFonts w:ascii="Arial" w:hAnsi="Arial" w:eastAsia="Times New Roman" w:cs="Arial"/>
        </w:rPr>
      </w:r>
    </w:p>
    <w:p>
      <w:pPr>
        <w:numPr>
          <w:ilvl w:val="0"/>
          <w:numId w:val="39"/>
        </w:numPr>
        <w:pBdr/>
        <w:spacing w:after="100" w:afterAutospacing="1" w:before="100" w:beforeAutospacing="1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wc sospeso (spazio frontale 125 cm, laterale destro 25 cm, laterale sinistro 123 cm, maniglione verticale sul lato destro e orizzontale sul lato sinistro)</w:t>
      </w:r>
      <w:r>
        <w:rPr>
          <w:rFonts w:ascii="Arial" w:hAnsi="Arial" w:eastAsia="Times New Roman" w:cs="Arial"/>
        </w:rPr>
      </w:r>
    </w:p>
    <w:p>
      <w:pPr>
        <w:numPr>
          <w:ilvl w:val="0"/>
          <w:numId w:val="39"/>
        </w:numPr>
        <w:pBdr/>
        <w:spacing w:after="100" w:afterAutospacing="1" w:before="100" w:beforeAutospacing="1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simboli dei servizi igienici ben contrastati, ad altezza occhi, di dimensione medio-grandi.</w:t>
      </w:r>
      <w:r>
        <w:rPr>
          <w:rFonts w:ascii="Arial" w:hAnsi="Arial" w:eastAsia="Times New Roman" w:cs="Arial"/>
        </w:rPr>
      </w:r>
    </w:p>
    <w:p>
      <w:pPr>
        <w:pBdr/>
        <w:spacing w:after="100" w:afterAutospacing="1" w:before="100" w:beforeAutospacing="1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Il terzo servizio igienico attrezzato per le persone con disabilità si trova sotto l'arco che dalla Corte della Rocchetta porta alla Corte della Armi e ha le seguenti caratteristiche:</w:t>
      </w:r>
      <w:r>
        <w:rPr>
          <w:rFonts w:ascii="Arial" w:hAnsi="Arial" w:eastAsia="Times New Roman" w:cs="Arial"/>
        </w:rPr>
      </w:r>
    </w:p>
    <w:p>
      <w:pPr>
        <w:numPr>
          <w:ilvl w:val="0"/>
          <w:numId w:val="40"/>
        </w:numPr>
        <w:pBdr/>
        <w:spacing w:after="100" w:afterAutospacing="1" w:before="100" w:beforeAutospacing="1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citofono (h 122 cm), per richiedere l'accesso</w:t>
      </w:r>
      <w:r>
        <w:rPr>
          <w:rFonts w:ascii="Arial" w:hAnsi="Arial" w:eastAsia="Times New Roman" w:cs="Arial"/>
        </w:rPr>
      </w:r>
    </w:p>
    <w:p>
      <w:pPr>
        <w:numPr>
          <w:ilvl w:val="0"/>
          <w:numId w:val="40"/>
        </w:numPr>
        <w:pBdr/>
        <w:spacing w:after="100" w:afterAutospacing="1" w:before="100" w:beforeAutospacing="1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porta a battente larghezza 90 cm</w:t>
      </w:r>
      <w:r>
        <w:rPr>
          <w:rFonts w:ascii="Arial" w:hAnsi="Arial" w:eastAsia="Times New Roman" w:cs="Arial"/>
        </w:rPr>
      </w:r>
    </w:p>
    <w:p>
      <w:pPr>
        <w:numPr>
          <w:ilvl w:val="0"/>
          <w:numId w:val="40"/>
        </w:numPr>
        <w:pBdr/>
        <w:spacing w:after="100" w:afterAutospacing="1" w:before="100" w:beforeAutospacing="1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lavabo sospeso (spazio frontale 148 cm)</w:t>
      </w:r>
      <w:r>
        <w:rPr>
          <w:rFonts w:ascii="Arial" w:hAnsi="Arial" w:eastAsia="Times New Roman" w:cs="Arial"/>
        </w:rPr>
      </w:r>
    </w:p>
    <w:p>
      <w:pPr>
        <w:numPr>
          <w:ilvl w:val="0"/>
          <w:numId w:val="40"/>
        </w:numPr>
        <w:pBdr/>
        <w:spacing w:after="100" w:afterAutospacing="1" w:before="100" w:beforeAutospacing="1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wc sospeso (spazio frontale 210 cm, laterale destro 40 cm, laterale sinistro 130 cm, maniglione verticale sul lato destro e orizzontale sul lato sinistro)</w:t>
      </w:r>
      <w:r>
        <w:rPr>
          <w:rFonts w:ascii="Arial" w:hAnsi="Arial" w:eastAsia="Times New Roman" w:cs="Arial"/>
        </w:rPr>
      </w:r>
    </w:p>
    <w:p>
      <w:pPr>
        <w:numPr>
          <w:ilvl w:val="0"/>
          <w:numId w:val="40"/>
        </w:numPr>
        <w:pBdr/>
        <w:spacing w:after="100" w:afterAutospacing="1" w:before="100" w:beforeAutospacing="1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fasciatoio (h 95 cm)</w:t>
      </w:r>
      <w:r>
        <w:rPr>
          <w:rFonts w:ascii="Arial" w:hAnsi="Arial" w:eastAsia="Times New Roman" w:cs="Arial"/>
        </w:rPr>
      </w:r>
    </w:p>
    <w:p>
      <w:pPr>
        <w:numPr>
          <w:ilvl w:val="0"/>
          <w:numId w:val="40"/>
        </w:numPr>
        <w:pBdr/>
        <w:spacing w:after="100" w:afterAutospacing="1" w:before="100" w:beforeAutospacing="1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simboli dei servizi igienici ben contrastati, ad altezza occhi, di dimensione medio-grandi.</w:t>
      </w:r>
      <w:r>
        <w:rPr>
          <w:rFonts w:ascii="Arial" w:hAnsi="Arial" w:eastAsia="Times New Roman" w:cs="Arial"/>
        </w:rPr>
      </w:r>
    </w:p>
    <w:p>
      <w:pPr>
        <w:pBdr/>
        <w:spacing w:line="276" w:lineRule="auto"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785"/>
        <w:pBdr/>
        <w:spacing/>
        <w:ind/>
        <w:rPr/>
      </w:pPr>
      <w:r>
        <w:t xml:space="preserve">Segnaletica di orientamento e di emergenza</w:t>
      </w:r>
      <w:r/>
    </w:p>
    <w:p>
      <w:pPr>
        <w:pBdr/>
        <w:spacing w:after="0" w:line="276" w:lineRule="auto"/>
        <w:ind/>
        <w:rPr>
          <w:rFonts w:ascii="Arial" w:hAnsi="Arial" w:eastAsia="Arial" w:cs="Arial"/>
          <w:highlight w:val="white"/>
        </w:rPr>
      </w:pPr>
      <w:r>
        <w:rPr>
          <w:rFonts w:ascii="Arial" w:hAnsi="Arial" w:eastAsia="Arial" w:cs="Arial"/>
          <w:highlight w:val="white"/>
        </w:rPr>
        <w:t xml:space="preserve">È presente una segnaletica di orientamento verticale con </w:t>
      </w:r>
      <w:r>
        <w:rPr>
          <w:rFonts w:ascii="Arial" w:hAnsi="Arial" w:eastAsia="Arial" w:cs="Arial"/>
          <w:highlight w:val="white"/>
        </w:rPr>
        <w:t xml:space="preserve">scritte</w:t>
      </w:r>
      <w:r>
        <w:rPr>
          <w:rFonts w:ascii="Arial" w:hAnsi="Arial" w:eastAsia="Arial" w:cs="Arial"/>
          <w:highlight w:val="white"/>
        </w:rPr>
        <w:t xml:space="preserve"> ben leggibili, grazie al contrasto con lo sfondo. </w:t>
      </w:r>
      <w:r>
        <w:rPr>
          <w:rFonts w:ascii="Arial" w:hAnsi="Arial" w:eastAsia="Arial" w:cs="Arial"/>
          <w:highlight w:val="white"/>
        </w:rPr>
      </w:r>
    </w:p>
    <w:p>
      <w:pPr>
        <w:pBdr/>
        <w:spacing w:line="276" w:lineRule="auto"/>
        <w:ind/>
        <w:rPr>
          <w:rFonts w:ascii="Arial" w:hAnsi="Arial" w:eastAsia="Arial" w:cs="Arial"/>
          <w:highlight w:val="white"/>
        </w:rPr>
      </w:pPr>
      <w:r>
        <w:rPr>
          <w:rFonts w:ascii="Arial" w:hAnsi="Arial" w:eastAsia="Arial" w:cs="Arial"/>
          <w:highlight w:val="white"/>
        </w:rPr>
      </w:r>
      <w:r>
        <w:rPr>
          <w:rFonts w:ascii="Arial" w:hAnsi="Arial" w:eastAsia="Arial" w:cs="Arial"/>
          <w:highlight w:val="white"/>
        </w:rPr>
      </w:r>
    </w:p>
    <w:p>
      <w:pPr>
        <w:pStyle w:val="785"/>
        <w:pBdr/>
        <w:spacing/>
        <w:ind/>
        <w:rPr/>
      </w:pPr>
      <w:r>
        <w:t xml:space="preserve">Uscite di Sicurezza </w:t>
      </w:r>
      <w:r/>
    </w:p>
    <w:p>
      <w:pPr>
        <w:pBdr/>
        <w:spacing w:after="0" w:line="276" w:lineRule="auto"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I percorsi di emergenza sono </w:t>
      </w:r>
      <w:r>
        <w:rPr>
          <w:rFonts w:ascii="Arial" w:hAnsi="Arial" w:eastAsia="Arial" w:cs="Arial"/>
        </w:rPr>
        <w:t xml:space="preserve">adeguatamente segnalati;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l’allarme</w:t>
      </w:r>
      <w:r>
        <w:rPr>
          <w:rFonts w:ascii="Arial" w:hAnsi="Arial" w:eastAsia="Arial" w:cs="Arial"/>
        </w:rPr>
        <w:t xml:space="preserve"> d’emergenza è acustico. </w:t>
      </w:r>
      <w:r>
        <w:rPr>
          <w:rFonts w:ascii="Arial" w:hAnsi="Arial" w:eastAsia="Arial" w:cs="Arial"/>
        </w:rPr>
      </w:r>
    </w:p>
    <w:p>
      <w:pPr>
        <w:pBdr/>
        <w:spacing w:after="0" w:line="276" w:lineRule="auto"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 w:after="0" w:line="276" w:lineRule="auto"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 w:after="0" w:line="276" w:lineRule="auto"/>
        <w:ind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Aggiornata il</w:t>
      </w:r>
      <w:r>
        <w:rPr>
          <w:rFonts w:ascii="Arial" w:hAnsi="Arial" w:eastAsia="Arial" w:cs="Arial"/>
          <w:b/>
        </w:rPr>
        <w:t xml:space="preserve"> 09/09</w:t>
      </w:r>
      <w:r>
        <w:rPr>
          <w:rFonts w:ascii="Arial" w:hAnsi="Arial" w:eastAsia="Arial" w:cs="Arial"/>
          <w:b/>
        </w:rPr>
        <w:t xml:space="preserve">/2025</w:t>
      </w:r>
      <w:r>
        <w:rPr>
          <w:rFonts w:ascii="Arial" w:hAnsi="Arial" w:eastAsia="Arial" w:cs="Arial"/>
          <w:b/>
        </w:rPr>
      </w:r>
    </w:p>
    <w:p>
      <w:pPr>
        <w:pBdr/>
        <w:spacing w:after="0" w:line="276" w:lineRule="auto"/>
        <w:ind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</w:r>
      <w:r>
        <w:rPr>
          <w:rFonts w:ascii="Arial" w:hAnsi="Arial" w:eastAsia="Arial" w:cs="Arial"/>
          <w:b/>
        </w:rPr>
      </w:r>
    </w:p>
    <w:sectPr>
      <w:footnotePr/>
      <w:endnotePr/>
      <w:type w:val="nextPage"/>
      <w:pgSz w:h="15840" w:orient="portrait" w:w="12240"/>
      <w:pgMar w:top="1440" w:right="1440" w:bottom="1440" w:left="1440" w:header="708" w:footer="708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Play">
    <w:panose1 w:val="020B0603030804020204"/>
  </w:font>
  <w:font w:name="Arial">
    <w:panose1 w:val="020B0604020202020204"/>
  </w:font>
  <w:font w:name="Aptos">
    <w:panose1 w:val="020B0603030804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0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Arial" w:cs="Arial"/>
        <w:sz w:val="20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Arial" w:cs="Arial"/>
        <w:sz w:val="20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-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-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-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-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-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-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7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4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1">
    <w:lvl w:ilvl="0">
      <w:isLgl w:val="false"/>
      <w:lvlJc w:val="left"/>
      <w:lvlText w:val="➔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1">
      <w:isLgl w:val="false"/>
      <w:lvlJc w:val="left"/>
      <w:lvlText w:val="◆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2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3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4">
      <w:isLgl w:val="false"/>
      <w:lvlJc w:val="left"/>
      <w:lvlText w:val="◆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5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6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7">
      <w:isLgl w:val="false"/>
      <w:lvlJc w:val="left"/>
      <w:lvlText w:val="◆"/>
      <w:numFmt w:val="bullet"/>
      <w:pPr>
        <w:pBdr/>
        <w:spacing/>
        <w:ind w:hanging="360" w:left="6480"/>
      </w:pPr>
      <w:rPr>
        <w:u w:val="none"/>
      </w:rPr>
      <w:start w:val="1"/>
      <w:suff w:val="tab"/>
    </w:lvl>
    <w:lvl w:ilvl="8">
      <w:isLgl w:val="false"/>
      <w:lvlJc w:val="left"/>
      <w:lvlText w:val="●"/>
      <w:numFmt w:val="bullet"/>
      <w:pPr>
        <w:pBdr/>
        <w:spacing/>
        <w:ind w:hanging="360" w:left="7200"/>
      </w:pPr>
      <w:rPr>
        <w:u w:val="none"/>
      </w:rPr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60" w:left="360"/>
      </w:pPr>
      <w:rPr>
        <w:rFonts w:hint="default" w:ascii="Arial" w:hAnsi="Arial" w:eastAsia="Arial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➔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1">
      <w:isLgl w:val="false"/>
      <w:lvlJc w:val="left"/>
      <w:lvlText w:val="◆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2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3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4">
      <w:isLgl w:val="false"/>
      <w:lvlJc w:val="left"/>
      <w:lvlText w:val="◆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5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6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7">
      <w:isLgl w:val="false"/>
      <w:lvlJc w:val="left"/>
      <w:lvlText w:val="◆"/>
      <w:numFmt w:val="bullet"/>
      <w:pPr>
        <w:pBdr/>
        <w:spacing/>
        <w:ind w:hanging="360" w:left="6480"/>
      </w:pPr>
      <w:rPr>
        <w:u w:val="none"/>
      </w:rPr>
      <w:start w:val="1"/>
      <w:suff w:val="tab"/>
    </w:lvl>
    <w:lvl w:ilvl="8">
      <w:isLgl w:val="false"/>
      <w:lvlJc w:val="left"/>
      <w:lvlText w:val="●"/>
      <w:numFmt w:val="bullet"/>
      <w:pPr>
        <w:pBdr/>
        <w:spacing/>
        <w:ind w:hanging="360" w:left="7200"/>
      </w:pPr>
      <w:rPr>
        <w:u w:val="none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7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4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➔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◆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●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○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◆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●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○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◆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●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22"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Arial" w:cs="Arial"/>
        <w:sz w:val="20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7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4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7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4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8">
    <w:lvl w:ilvl="0">
      <w:isLgl w:val="false"/>
      <w:lvlJc w:val="left"/>
      <w:lvlText w:val="➔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◆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●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○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◆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●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○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◆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●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2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2">
    <w:lvl w:ilvl="0">
      <w:isLgl w:val="false"/>
      <w:lvlJc w:val="left"/>
      <w:lvlText w:val="-"/>
      <w:numFmt w:val="bullet"/>
      <w:pPr>
        <w:pBdr/>
        <w:spacing/>
        <w:ind w:hanging="360" w:left="1440"/>
      </w:pPr>
      <w:rPr>
        <w:rFonts w:hint="default" w:ascii="Arial" w:hAnsi="Arial" w:eastAsia="Arial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3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6">
    <w:lvl w:ilvl="0">
      <w:isLgl w:val="false"/>
      <w:lvlJc w:val="left"/>
      <w:lvlText w:val="➔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◆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●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○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◆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●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○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◆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●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37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9">
    <w:lvl w:ilvl="0">
      <w:isLgl w:val="false"/>
      <w:lvlJc w:val="left"/>
      <w:lvlText w:val="-"/>
      <w:numFmt w:val="bullet"/>
      <w:pPr>
        <w:pBdr/>
        <w:spacing/>
        <w:ind w:hanging="360" w:left="360"/>
      </w:pPr>
      <w:rPr>
        <w:rFonts w:hint="default" w:ascii="Arial" w:hAnsi="Arial" w:eastAsia="Arial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40">
    <w:lvl w:ilvl="0">
      <w:isLgl w:val="false"/>
      <w:lvlJc w:val="left"/>
      <w:lvlText w:val="-"/>
      <w:numFmt w:val="bullet"/>
      <w:pPr>
        <w:pBdr/>
        <w:spacing/>
        <w:ind w:hanging="360" w:left="360"/>
      </w:pPr>
      <w:rPr>
        <w:rFonts w:hint="default" w:ascii="Arial" w:hAnsi="Arial" w:eastAsia="Arial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41">
    <w:lvl w:ilvl="0">
      <w:isLgl w:val="false"/>
      <w:lvlJc w:val="left"/>
      <w:lvlText w:val="%1."/>
      <w:numFmt w:val="decimal"/>
      <w:pPr>
        <w:pBdr/>
        <w:spacing/>
        <w:ind w:hanging="360" w:left="720"/>
      </w:pPr>
      <w:pStyle w:val="785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2"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4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28"/>
  </w:num>
  <w:num w:numId="2">
    <w:abstractNumId w:val="13"/>
  </w:num>
  <w:num w:numId="3">
    <w:abstractNumId w:val="36"/>
  </w:num>
  <w:num w:numId="4">
    <w:abstractNumId w:val="4"/>
  </w:num>
  <w:num w:numId="5">
    <w:abstractNumId w:val="25"/>
  </w:num>
  <w:num w:numId="6">
    <w:abstractNumId w:val="6"/>
  </w:num>
  <w:num w:numId="7">
    <w:abstractNumId w:val="14"/>
  </w:num>
  <w:num w:numId="8">
    <w:abstractNumId w:val="10"/>
  </w:num>
  <w:num w:numId="9">
    <w:abstractNumId w:val="27"/>
  </w:num>
  <w:num w:numId="10">
    <w:abstractNumId w:val="21"/>
  </w:num>
  <w:num w:numId="11">
    <w:abstractNumId w:val="9"/>
  </w:num>
  <w:num w:numId="12">
    <w:abstractNumId w:val="29"/>
  </w:num>
  <w:num w:numId="13">
    <w:abstractNumId w:val="32"/>
  </w:num>
  <w:num w:numId="14">
    <w:abstractNumId w:val="16"/>
  </w:num>
  <w:num w:numId="15">
    <w:abstractNumId w:val="34"/>
  </w:num>
  <w:num w:numId="16">
    <w:abstractNumId w:val="8"/>
  </w:num>
  <w:num w:numId="17">
    <w:abstractNumId w:val="18"/>
  </w:num>
  <w:num w:numId="18">
    <w:abstractNumId w:val="7"/>
  </w:num>
  <w:num w:numId="19">
    <w:abstractNumId w:val="19"/>
  </w:num>
  <w:num w:numId="20">
    <w:abstractNumId w:val="23"/>
  </w:num>
  <w:num w:numId="21">
    <w:abstractNumId w:val="35"/>
  </w:num>
  <w:num w:numId="22">
    <w:abstractNumId w:val="43"/>
  </w:num>
  <w:num w:numId="23">
    <w:abstractNumId w:val="40"/>
  </w:num>
  <w:num w:numId="24">
    <w:abstractNumId w:val="24"/>
  </w:num>
  <w:num w:numId="25">
    <w:abstractNumId w:val="20"/>
  </w:num>
  <w:num w:numId="26">
    <w:abstractNumId w:val="42"/>
  </w:num>
  <w:num w:numId="27">
    <w:abstractNumId w:val="41"/>
  </w:num>
  <w:num w:numId="28">
    <w:abstractNumId w:val="39"/>
  </w:num>
  <w:num w:numId="29">
    <w:abstractNumId w:val="12"/>
  </w:num>
  <w:num w:numId="30">
    <w:abstractNumId w:val="30"/>
  </w:num>
  <w:num w:numId="31">
    <w:abstractNumId w:val="5"/>
  </w:num>
  <w:num w:numId="32">
    <w:abstractNumId w:val="11"/>
  </w:num>
  <w:num w:numId="33">
    <w:abstractNumId w:val="17"/>
  </w:num>
  <w:num w:numId="34">
    <w:abstractNumId w:val="26"/>
  </w:num>
  <w:num w:numId="35">
    <w:abstractNumId w:val="38"/>
  </w:num>
  <w:num w:numId="36">
    <w:abstractNumId w:val="0"/>
  </w:num>
  <w:num w:numId="37">
    <w:abstractNumId w:val="15"/>
  </w:num>
  <w:num w:numId="38">
    <w:abstractNumId w:val="33"/>
  </w:num>
  <w:num w:numId="39">
    <w:abstractNumId w:val="1"/>
  </w:num>
  <w:num w:numId="40">
    <w:abstractNumId w:val="3"/>
  </w:num>
  <w:num w:numId="41">
    <w:abstractNumId w:val="31"/>
  </w:num>
  <w:num w:numId="42">
    <w:abstractNumId w:val="37"/>
  </w:num>
  <w:num w:numId="43">
    <w:abstractNumId w:val="2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28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ptos" w:hAnsi="Aptos" w:eastAsia="Aptos" w:cs="Aptos"/>
        <w:sz w:val="24"/>
        <w:szCs w:val="24"/>
        <w:lang w:val="it" w:eastAsia="it-IT" w:bidi="ar-SA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6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754"/>
    <w:next w:val="75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54"/>
    <w:next w:val="754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54"/>
    <w:next w:val="754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61"/>
    <w:link w:val="7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61"/>
    <w:link w:val="7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61"/>
    <w:link w:val="7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61"/>
    <w:link w:val="7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61"/>
    <w:link w:val="7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61"/>
    <w:link w:val="7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6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6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6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61"/>
    <w:link w:val="76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61"/>
    <w:link w:val="77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54"/>
    <w:next w:val="754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6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54"/>
    <w:next w:val="754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6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6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3">
    <w:name w:val="Subtle Reference"/>
    <w:basedOn w:val="7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6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754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761"/>
    <w:link w:val="175"/>
    <w:uiPriority w:val="99"/>
    <w:pPr>
      <w:pBdr/>
      <w:spacing/>
      <w:ind/>
    </w:pPr>
  </w:style>
  <w:style w:type="paragraph" w:styleId="177">
    <w:name w:val="Footer"/>
    <w:basedOn w:val="754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761"/>
    <w:link w:val="177"/>
    <w:uiPriority w:val="99"/>
    <w:pPr>
      <w:pBdr/>
      <w:spacing/>
      <w:ind/>
    </w:pPr>
  </w:style>
  <w:style w:type="paragraph" w:styleId="179">
    <w:name w:val="Caption"/>
    <w:basedOn w:val="754"/>
    <w:next w:val="75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54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6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6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54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6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61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7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54"/>
    <w:next w:val="754"/>
    <w:uiPriority w:val="39"/>
    <w:unhideWhenUsed/>
    <w:pPr>
      <w:pBdr/>
      <w:spacing w:after="100"/>
      <w:ind/>
    </w:pPr>
  </w:style>
  <w:style w:type="paragraph" w:styleId="189">
    <w:name w:val="toc 2"/>
    <w:basedOn w:val="754"/>
    <w:next w:val="754"/>
    <w:uiPriority w:val="39"/>
    <w:unhideWhenUsed/>
    <w:pPr>
      <w:pBdr/>
      <w:spacing w:after="100"/>
      <w:ind w:left="220"/>
    </w:pPr>
  </w:style>
  <w:style w:type="paragraph" w:styleId="190">
    <w:name w:val="toc 3"/>
    <w:basedOn w:val="754"/>
    <w:next w:val="754"/>
    <w:uiPriority w:val="39"/>
    <w:unhideWhenUsed/>
    <w:pPr>
      <w:pBdr/>
      <w:spacing w:after="100"/>
      <w:ind w:left="440"/>
    </w:pPr>
  </w:style>
  <w:style w:type="paragraph" w:styleId="191">
    <w:name w:val="toc 4"/>
    <w:basedOn w:val="754"/>
    <w:next w:val="754"/>
    <w:uiPriority w:val="39"/>
    <w:unhideWhenUsed/>
    <w:pPr>
      <w:pBdr/>
      <w:spacing w:after="100"/>
      <w:ind w:left="660"/>
    </w:pPr>
  </w:style>
  <w:style w:type="paragraph" w:styleId="192">
    <w:name w:val="toc 5"/>
    <w:basedOn w:val="754"/>
    <w:next w:val="754"/>
    <w:uiPriority w:val="39"/>
    <w:unhideWhenUsed/>
    <w:pPr>
      <w:pBdr/>
      <w:spacing w:after="100"/>
      <w:ind w:left="880"/>
    </w:pPr>
  </w:style>
  <w:style w:type="paragraph" w:styleId="193">
    <w:name w:val="toc 6"/>
    <w:basedOn w:val="754"/>
    <w:next w:val="754"/>
    <w:uiPriority w:val="39"/>
    <w:unhideWhenUsed/>
    <w:pPr>
      <w:pBdr/>
      <w:spacing w:after="100"/>
      <w:ind w:left="1100"/>
    </w:pPr>
  </w:style>
  <w:style w:type="paragraph" w:styleId="194">
    <w:name w:val="toc 7"/>
    <w:basedOn w:val="754"/>
    <w:next w:val="754"/>
    <w:uiPriority w:val="39"/>
    <w:unhideWhenUsed/>
    <w:pPr>
      <w:pBdr/>
      <w:spacing w:after="100"/>
      <w:ind w:left="1320"/>
    </w:pPr>
  </w:style>
  <w:style w:type="paragraph" w:styleId="195">
    <w:name w:val="toc 8"/>
    <w:basedOn w:val="754"/>
    <w:next w:val="754"/>
    <w:uiPriority w:val="39"/>
    <w:unhideWhenUsed/>
    <w:pPr>
      <w:pBdr/>
      <w:spacing w:after="100"/>
      <w:ind w:left="1540"/>
    </w:pPr>
  </w:style>
  <w:style w:type="paragraph" w:styleId="196">
    <w:name w:val="toc 9"/>
    <w:basedOn w:val="754"/>
    <w:next w:val="754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54"/>
    <w:next w:val="754"/>
    <w:uiPriority w:val="99"/>
    <w:unhideWhenUsed/>
    <w:pPr>
      <w:pBdr/>
      <w:spacing w:after="0" w:afterAutospacing="0"/>
      <w:ind/>
    </w:pPr>
  </w:style>
  <w:style w:type="paragraph" w:styleId="754" w:default="1">
    <w:name w:val="Normal"/>
    <w:pPr>
      <w:pBdr/>
      <w:spacing/>
      <w:ind/>
    </w:pPr>
  </w:style>
  <w:style w:type="paragraph" w:styleId="755">
    <w:name w:val="Heading 1"/>
    <w:basedOn w:val="754"/>
    <w:next w:val="754"/>
    <w:link w:val="787"/>
    <w:pPr>
      <w:keepNext w:val="true"/>
      <w:keepLines w:val="true"/>
      <w:pBdr/>
      <w:spacing w:after="80" w:before="360"/>
      <w:ind w:hanging="360" w:left="720"/>
      <w:outlineLvl w:val="0"/>
    </w:pPr>
    <w:rPr>
      <w:b/>
      <w:bCs/>
      <w:sz w:val="36"/>
      <w:szCs w:val="36"/>
    </w:rPr>
  </w:style>
  <w:style w:type="paragraph" w:styleId="756">
    <w:name w:val="Heading 2"/>
    <w:basedOn w:val="754"/>
    <w:next w:val="754"/>
    <w:link w:val="790"/>
    <w:pPr>
      <w:keepNext w:val="true"/>
      <w:keepLines w:val="true"/>
      <w:pBdr/>
      <w:spacing w:after="0" w:line="360" w:lineRule="auto"/>
      <w:ind w:hanging="432" w:left="792"/>
      <w:outlineLvl w:val="1"/>
    </w:pPr>
    <w:rPr>
      <w:sz w:val="28"/>
      <w:szCs w:val="28"/>
      <w:u w:val="single"/>
    </w:rPr>
  </w:style>
  <w:style w:type="paragraph" w:styleId="757">
    <w:name w:val="Heading 3"/>
    <w:basedOn w:val="754"/>
    <w:next w:val="754"/>
    <w:link w:val="792"/>
    <w:pPr>
      <w:keepNext w:val="true"/>
      <w:keepLines w:val="true"/>
      <w:pBdr/>
      <w:spacing w:after="80" w:before="160"/>
      <w:ind w:right="1134" w:hanging="360" w:left="1152"/>
      <w:outlineLvl w:val="2"/>
    </w:pPr>
    <w:rPr>
      <w:b/>
      <w:bCs/>
    </w:rPr>
  </w:style>
  <w:style w:type="paragraph" w:styleId="758">
    <w:name w:val="Heading 4"/>
    <w:basedOn w:val="754"/>
    <w:next w:val="754"/>
    <w:pPr>
      <w:keepNext w:val="true"/>
      <w:keepLines w:val="true"/>
      <w:pBdr/>
      <w:spacing w:after="40" w:before="80"/>
      <w:ind/>
      <w:outlineLvl w:val="3"/>
    </w:pPr>
    <w:rPr>
      <w:i/>
      <w:iCs/>
      <w:color w:val="0f4761"/>
    </w:rPr>
  </w:style>
  <w:style w:type="paragraph" w:styleId="759">
    <w:name w:val="Heading 5"/>
    <w:basedOn w:val="754"/>
    <w:next w:val="754"/>
    <w:pPr>
      <w:keepNext w:val="true"/>
      <w:keepLines w:val="true"/>
      <w:pBdr/>
      <w:spacing w:after="40" w:before="80"/>
      <w:ind/>
      <w:outlineLvl w:val="4"/>
    </w:pPr>
    <w:rPr>
      <w:color w:val="0f4761"/>
    </w:rPr>
  </w:style>
  <w:style w:type="paragraph" w:styleId="760">
    <w:name w:val="Heading 6"/>
    <w:basedOn w:val="754"/>
    <w:next w:val="754"/>
    <w:pPr>
      <w:keepNext w:val="true"/>
      <w:keepLines w:val="true"/>
      <w:pBdr/>
      <w:spacing w:after="0" w:before="40"/>
      <w:ind/>
      <w:outlineLvl w:val="5"/>
    </w:pPr>
    <w:rPr>
      <w:i/>
      <w:iCs/>
      <w:color w:val="595959"/>
    </w:rPr>
  </w:style>
  <w:style w:type="character" w:styleId="761" w:default="1">
    <w:name w:val="Default Paragraph Font"/>
    <w:uiPriority w:val="1"/>
    <w:semiHidden/>
    <w:unhideWhenUsed/>
    <w:pPr>
      <w:pBdr/>
      <w:spacing/>
      <w:ind/>
    </w:pPr>
  </w:style>
  <w:style w:type="table" w:styleId="76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3" w:default="1">
    <w:name w:val="No List"/>
    <w:uiPriority w:val="99"/>
    <w:semiHidden/>
    <w:unhideWhenUsed/>
    <w:pPr>
      <w:pBdr/>
      <w:spacing/>
      <w:ind/>
    </w:pPr>
  </w:style>
  <w:style w:type="table" w:styleId="764" w:customStyle="1">
    <w:name w:val="TableNormal"/>
    <w:pPr>
      <w:pBdr/>
      <w:spacing/>
      <w:ind/>
    </w:pPr>
    <w:tblPr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65">
    <w:name w:val="Title"/>
    <w:basedOn w:val="754"/>
    <w:next w:val="754"/>
    <w:pPr>
      <w:pBdr/>
      <w:spacing w:after="80" w:line="240" w:lineRule="auto"/>
      <w:ind/>
    </w:pPr>
    <w:rPr>
      <w:rFonts w:ascii="Play" w:hAnsi="Play" w:eastAsia="Play" w:cs="Play"/>
      <w:sz w:val="56"/>
      <w:szCs w:val="56"/>
    </w:rPr>
  </w:style>
  <w:style w:type="table" w:styleId="766" w:customStyle="1">
    <w:name w:val="TableNormal"/>
    <w:pPr>
      <w:pBdr/>
      <w:spacing/>
      <w:ind/>
    </w:pPr>
    <w:tblPr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TableNormal"/>
    <w:pPr>
      <w:pBdr/>
      <w:spacing/>
      <w:ind/>
    </w:pPr>
    <w:tblPr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TableNormal"/>
    <w:pPr>
      <w:pBdr/>
      <w:spacing/>
      <w:ind/>
    </w:pPr>
    <w:tblPr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TableNormal"/>
    <w:pPr>
      <w:pBdr/>
      <w:spacing/>
      <w:ind/>
    </w:pPr>
    <w:tblPr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TableNormal"/>
    <w:pPr>
      <w:pBdr/>
      <w:spacing/>
      <w:ind/>
    </w:pPr>
    <w:tblPr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1">
    <w:name w:val="List Paragraph"/>
    <w:uiPriority w:val="34"/>
    <w:qFormat/>
    <w:pPr>
      <w:pBdr/>
      <w:spacing/>
      <w:ind w:left="720"/>
      <w:contextualSpacing w:val="true"/>
    </w:pPr>
  </w:style>
  <w:style w:type="character" w:styleId="772">
    <w:name w:val="Hyperlink"/>
    <w:basedOn w:val="761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773">
    <w:name w:val="Subtitle"/>
    <w:basedOn w:val="754"/>
    <w:next w:val="754"/>
    <w:pPr>
      <w:pBdr/>
      <w:spacing/>
      <w:ind/>
    </w:pPr>
    <w:rPr>
      <w:color w:val="595959"/>
      <w:sz w:val="28"/>
      <w:szCs w:val="28"/>
    </w:rPr>
  </w:style>
  <w:style w:type="paragraph" w:styleId="774">
    <w:name w:val="Normal (Web)"/>
    <w:basedOn w:val="754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lang w:val="it-IT"/>
    </w:rPr>
  </w:style>
  <w:style w:type="paragraph" w:styleId="775">
    <w:name w:val="Revision"/>
    <w:hidden/>
    <w:uiPriority w:val="99"/>
    <w:semiHidden/>
    <w:pPr>
      <w:pBdr/>
      <w:spacing w:after="0" w:line="240" w:lineRule="auto"/>
      <w:ind/>
    </w:pPr>
  </w:style>
  <w:style w:type="paragraph" w:styleId="776">
    <w:name w:val="Balloon Text"/>
    <w:basedOn w:val="754"/>
    <w:link w:val="777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777" w:customStyle="1">
    <w:name w:val="Testo fumetto Carattere"/>
    <w:basedOn w:val="761"/>
    <w:link w:val="776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778">
    <w:name w:val="annotation reference"/>
    <w:basedOn w:val="761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79">
    <w:name w:val="annotation text"/>
    <w:basedOn w:val="754"/>
    <w:link w:val="780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780" w:customStyle="1">
    <w:name w:val="Testo commento Carattere"/>
    <w:basedOn w:val="761"/>
    <w:link w:val="779"/>
    <w:uiPriority w:val="99"/>
    <w:semiHidden/>
    <w:pPr>
      <w:pBdr/>
      <w:spacing/>
      <w:ind/>
    </w:pPr>
    <w:rPr>
      <w:sz w:val="20"/>
      <w:szCs w:val="20"/>
    </w:rPr>
  </w:style>
  <w:style w:type="paragraph" w:styleId="781">
    <w:name w:val="annotation subject"/>
    <w:basedOn w:val="779"/>
    <w:next w:val="779"/>
    <w:link w:val="782"/>
    <w:uiPriority w:val="99"/>
    <w:semiHidden/>
    <w:unhideWhenUsed/>
    <w:pPr>
      <w:pBdr/>
      <w:spacing/>
      <w:ind/>
    </w:pPr>
    <w:rPr>
      <w:b/>
      <w:bCs/>
    </w:rPr>
  </w:style>
  <w:style w:type="character" w:styleId="782" w:customStyle="1">
    <w:name w:val="Soggetto commento Carattere"/>
    <w:basedOn w:val="780"/>
    <w:link w:val="781"/>
    <w:uiPriority w:val="99"/>
    <w:semiHidden/>
    <w:pPr>
      <w:pBdr/>
      <w:spacing/>
      <w:ind/>
    </w:pPr>
    <w:rPr>
      <w:b/>
      <w:bCs/>
      <w:sz w:val="20"/>
      <w:szCs w:val="20"/>
    </w:rPr>
  </w:style>
  <w:style w:type="character" w:styleId="783">
    <w:name w:val="Strong"/>
    <w:basedOn w:val="761"/>
    <w:uiPriority w:val="22"/>
    <w:qFormat/>
    <w:pPr>
      <w:pBdr/>
      <w:spacing/>
      <w:ind/>
    </w:pPr>
    <w:rPr>
      <w:b/>
      <w:bCs/>
    </w:rPr>
  </w:style>
  <w:style w:type="character" w:styleId="784">
    <w:name w:val="Emphasis"/>
    <w:basedOn w:val="761"/>
    <w:uiPriority w:val="20"/>
    <w:qFormat/>
    <w:pPr>
      <w:pBdr/>
      <w:spacing/>
      <w:ind/>
    </w:pPr>
    <w:rPr>
      <w:i/>
      <w:iCs/>
    </w:rPr>
  </w:style>
  <w:style w:type="paragraph" w:styleId="785" w:customStyle="1">
    <w:name w:val="titolo 1"/>
    <w:basedOn w:val="755"/>
    <w:link w:val="788"/>
    <w:qFormat/>
    <w:pPr>
      <w:numPr>
        <w:numId w:val="27"/>
      </w:numPr>
      <w:pBdr/>
      <w:spacing w:before="0" w:line="276" w:lineRule="auto"/>
      <w:ind w:hanging="567" w:left="0"/>
    </w:pPr>
    <w:rPr>
      <w:rFonts w:ascii="Arial" w:hAnsi="Arial" w:eastAsia="Arial" w:cs="Arial"/>
      <w:sz w:val="40"/>
      <w:szCs w:val="40"/>
    </w:rPr>
  </w:style>
  <w:style w:type="paragraph" w:styleId="786" w:customStyle="1">
    <w:name w:val="titolo 2"/>
    <w:basedOn w:val="756"/>
    <w:link w:val="791"/>
    <w:qFormat/>
    <w:pPr>
      <w:pBdr/>
      <w:spacing w:line="276" w:lineRule="auto"/>
      <w:ind w:hanging="792"/>
    </w:pPr>
    <w:rPr>
      <w:rFonts w:ascii="Arial" w:hAnsi="Arial" w:eastAsia="Arial" w:cs="Arial"/>
      <w:b/>
      <w:sz w:val="32"/>
      <w:u w:val="none"/>
    </w:rPr>
  </w:style>
  <w:style w:type="character" w:styleId="787" w:customStyle="1">
    <w:name w:val="Titolo 1 Carattere"/>
    <w:basedOn w:val="761"/>
    <w:link w:val="755"/>
    <w:pPr>
      <w:pBdr/>
      <w:spacing/>
      <w:ind/>
    </w:pPr>
    <w:rPr>
      <w:b/>
      <w:bCs/>
      <w:sz w:val="36"/>
      <w:szCs w:val="36"/>
    </w:rPr>
  </w:style>
  <w:style w:type="character" w:styleId="788" w:customStyle="1">
    <w:name w:val="titolo 1 Carattere"/>
    <w:basedOn w:val="787"/>
    <w:link w:val="785"/>
    <w:pPr>
      <w:pBdr/>
      <w:spacing/>
      <w:ind/>
    </w:pPr>
    <w:rPr>
      <w:rFonts w:ascii="Arial" w:hAnsi="Arial" w:eastAsia="Arial" w:cs="Arial"/>
      <w:b/>
      <w:bCs/>
      <w:sz w:val="40"/>
      <w:szCs w:val="40"/>
    </w:rPr>
  </w:style>
  <w:style w:type="paragraph" w:styleId="789" w:customStyle="1">
    <w:name w:val="titolo 3"/>
    <w:basedOn w:val="757"/>
    <w:link w:val="793"/>
    <w:qFormat/>
    <w:pPr>
      <w:pBdr/>
      <w:spacing w:after="0" w:before="0" w:line="276" w:lineRule="auto"/>
      <w:ind w:firstLine="0" w:left="0"/>
    </w:pPr>
    <w:rPr>
      <w:rFonts w:ascii="Arial" w:hAnsi="Arial" w:eastAsia="Arial" w:cs="Arial"/>
    </w:rPr>
  </w:style>
  <w:style w:type="character" w:styleId="790" w:customStyle="1">
    <w:name w:val="Titolo 2 Carattere"/>
    <w:basedOn w:val="761"/>
    <w:link w:val="756"/>
    <w:pPr>
      <w:pBdr/>
      <w:spacing/>
      <w:ind/>
    </w:pPr>
    <w:rPr>
      <w:sz w:val="28"/>
      <w:szCs w:val="28"/>
      <w:u w:val="single"/>
    </w:rPr>
  </w:style>
  <w:style w:type="character" w:styleId="791" w:customStyle="1">
    <w:name w:val="titolo 2 Carattere"/>
    <w:basedOn w:val="790"/>
    <w:link w:val="786"/>
    <w:pPr>
      <w:pBdr/>
      <w:spacing/>
      <w:ind/>
    </w:pPr>
    <w:rPr>
      <w:rFonts w:ascii="Arial" w:hAnsi="Arial" w:eastAsia="Arial" w:cs="Arial"/>
      <w:b/>
      <w:sz w:val="32"/>
      <w:szCs w:val="28"/>
      <w:u w:val="single"/>
    </w:rPr>
  </w:style>
  <w:style w:type="character" w:styleId="792" w:customStyle="1">
    <w:name w:val="Titolo 3 Carattere"/>
    <w:basedOn w:val="761"/>
    <w:link w:val="757"/>
    <w:pPr>
      <w:pBdr/>
      <w:spacing/>
      <w:ind/>
    </w:pPr>
    <w:rPr>
      <w:b/>
      <w:bCs/>
    </w:rPr>
  </w:style>
  <w:style w:type="character" w:styleId="793" w:customStyle="1">
    <w:name w:val="titolo 3 Carattere"/>
    <w:basedOn w:val="792"/>
    <w:link w:val="789"/>
    <w:pPr>
      <w:pBdr/>
      <w:spacing/>
      <w:ind/>
    </w:pPr>
    <w:rPr>
      <w:rFonts w:ascii="Arial" w:hAnsi="Arial" w:eastAsia="Arial" w:cs="Arial"/>
      <w:b/>
      <w:bCs/>
    </w:rPr>
  </w:style>
  <w:style w:type="paragraph" w:styleId="794">
    <w:name w:val="No Spacing"/>
    <w:uiPriority w:val="1"/>
    <w:qFormat/>
    <w:pPr>
      <w:pBdr/>
      <w:spacing w:after="0" w:line="240" w:lineRule="auto"/>
      <w:ind/>
    </w:pPr>
  </w:style>
  <w:style w:type="character" w:styleId="795" w:customStyle="1">
    <w:name w:val="ui-provider"/>
    <w:basedOn w:val="761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hyperlink" Target="https://www.comune.milano.it/servizi/mobilita/area-b-area-c-corsie-riservate-e-ztl-per-veicoli-con-pass-per-disabilita" TargetMode="External"/><Relationship Id="rId12" Type="http://schemas.openxmlformats.org/officeDocument/2006/relationships/hyperlink" Target="https://www.comune.milano.it/aree-tematiche/mobilita/servizi-per-ledisabilita" TargetMode="External"/><Relationship Id="rId13" Type="http://schemas.openxmlformats.org/officeDocument/2006/relationships/hyperlink" Target="https://www.milanocastello.it/visita/orari-biglietti-abbonamenti-e-card" TargetMode="External"/><Relationship Id="rId14" Type="http://schemas.openxmlformats.org/officeDocument/2006/relationships/hyperlink" Target="https://www.milanocastello.it/visita/materiali-utili-per-la-visita" TargetMode="External"/><Relationship Id="rId15" Type="http://schemas.openxmlformats.org/officeDocument/2006/relationships/hyperlink" Target="https://www.milanocastello.it/web/castello-sforzesco/i-musei-del-castello/museo-pieta-rondanini-michelangelo" TargetMode="External"/><Relationship Id="rId16" Type="http://schemas.openxmlformats.org/officeDocument/2006/relationships/hyperlink" Target="https://www.milanocastello.it/web/castello-sforzesco/i-musei-del-castello/museo-degli-strumenti-musicali" TargetMode="External"/><Relationship Id="rId17" Type="http://schemas.openxmlformats.org/officeDocument/2006/relationships/hyperlink" Target="https://www.milanocastello.it/web/castello-sforzesco/i-musei-del-castello/museo-delle-arti-decorative" TargetMode="External"/><Relationship Id="rId18" Type="http://schemas.openxmlformats.org/officeDocument/2006/relationships/hyperlink" Target="https://www.milanocastello.it/web/castello-sforzesco/i-musei-del-castello/museo-d-arte-antica" TargetMode="External"/><Relationship Id="rId19" Type="http://schemas.openxmlformats.org/officeDocument/2006/relationships/hyperlink" Target="mailto:c.educastello@comune.milano.it" TargetMode="External"/><Relationship Id="rId20" Type="http://schemas.openxmlformats.org/officeDocument/2006/relationships/hyperlink" Target="https://www.milanocastello.it/visita/accessibilit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Ty9OjKhrz6+dRc1wbufNwre7Qw==">CgMxLjAyDmguaDM5amc0d3dtOHZnMg5oLjFoZGZ3a3gxbm9lcjgAciExM0pyWFFnRHBvVGxFRTNiM0hoWHgyQTM4NTMtNDlGSmU=</go:docsCustomData>
</go:gDocsCustomXmlDataStorage>
</file>

<file path=customXml/itemProps1.xml><?xml version="1.0" encoding="utf-8"?>
<ds:datastoreItem xmlns:ds="http://schemas.openxmlformats.org/officeDocument/2006/customXml" ds:itemID="{580FB461-49F0-4E0C-98C3-E2AD65DEFB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CRABA</dc:creator>
  <cp:lastModifiedBy>Ginger</cp:lastModifiedBy>
  <cp:revision>7</cp:revision>
  <dcterms:created xsi:type="dcterms:W3CDTF">2025-12-22T13:34:00Z</dcterms:created>
  <dcterms:modified xsi:type="dcterms:W3CDTF">2026-01-09T11:19:31Z</dcterms:modified>
</cp:coreProperties>
</file>